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3" w:type="dxa"/>
        <w:tblInd w:w="-1026" w:type="dxa"/>
        <w:tblLook w:val="01E0" w:firstRow="1" w:lastRow="1" w:firstColumn="1" w:lastColumn="1" w:noHBand="0" w:noVBand="0"/>
      </w:tblPr>
      <w:tblGrid>
        <w:gridCol w:w="5103"/>
        <w:gridCol w:w="6120"/>
      </w:tblGrid>
      <w:tr w:rsidR="00792A4E" w:rsidRPr="006B15A4" w:rsidTr="00B71BA4">
        <w:tc>
          <w:tcPr>
            <w:tcW w:w="5103" w:type="dxa"/>
          </w:tcPr>
          <w:p w:rsidR="00792A4E" w:rsidRDefault="00792A4E" w:rsidP="00DD5711">
            <w:pPr>
              <w:spacing w:after="0"/>
              <w:ind w:right="-108"/>
              <w:jc w:val="center"/>
              <w:rPr>
                <w:szCs w:val="28"/>
              </w:rPr>
            </w:pPr>
            <w:bookmarkStart w:id="0" w:name="_GoBack"/>
            <w:bookmarkEnd w:id="0"/>
            <w:r>
              <w:rPr>
                <w:szCs w:val="28"/>
              </w:rPr>
              <w:t>PHÒNG GIÁO DỤC VÀ ĐÀO TẠO QUẬN 3</w:t>
            </w:r>
          </w:p>
          <w:p w:rsidR="00792A4E" w:rsidRDefault="000A776B" w:rsidP="00DD5711">
            <w:pPr>
              <w:spacing w:after="0"/>
              <w:ind w:right="-1"/>
              <w:jc w:val="center"/>
              <w:rPr>
                <w:sz w:val="24"/>
                <w:szCs w:val="24"/>
              </w:rPr>
            </w:pPr>
            <w:r>
              <w:pict>
                <v:line id="_x0000_s1030" style="position:absolute;left:0;text-align:left;z-index:251656704" from="61.85pt,21.6pt" to="153.75pt,21.6pt"/>
              </w:pict>
            </w:r>
            <w:r w:rsidR="00792A4E">
              <w:rPr>
                <w:b/>
                <w:noProof/>
                <w:szCs w:val="28"/>
              </w:rPr>
              <w:t xml:space="preserve">TRƯỜNG THCS PHAN SÀO </w:t>
            </w:r>
            <w:smartTag w:uri="urn:schemas-microsoft-com:office:smarttags" w:element="place">
              <w:smartTag w:uri="urn:schemas-microsoft-com:office:smarttags" w:element="country-region">
                <w:r w:rsidR="00792A4E">
                  <w:rPr>
                    <w:b/>
                    <w:noProof/>
                    <w:szCs w:val="28"/>
                  </w:rPr>
                  <w:t>NAM</w:t>
                </w:r>
              </w:smartTag>
            </w:smartTag>
            <w:r w:rsidR="00792A4E">
              <w:rPr>
                <w:b/>
                <w:szCs w:val="28"/>
              </w:rPr>
              <w:br/>
            </w:r>
          </w:p>
          <w:p w:rsidR="00792A4E" w:rsidRDefault="00792A4E" w:rsidP="001641D9">
            <w:pPr>
              <w:spacing w:after="0"/>
              <w:ind w:right="-1"/>
              <w:rPr>
                <w:b/>
                <w:sz w:val="28"/>
                <w:szCs w:val="28"/>
              </w:rPr>
            </w:pPr>
            <w:r>
              <w:rPr>
                <w:sz w:val="24"/>
                <w:szCs w:val="24"/>
              </w:rPr>
              <w:t xml:space="preserve">                    </w:t>
            </w:r>
            <w:r w:rsidR="001641D9">
              <w:rPr>
                <w:sz w:val="24"/>
                <w:szCs w:val="24"/>
              </w:rPr>
              <w:t xml:space="preserve">  </w:t>
            </w:r>
            <w:r>
              <w:rPr>
                <w:sz w:val="24"/>
                <w:szCs w:val="24"/>
              </w:rPr>
              <w:t xml:space="preserve"> </w:t>
            </w:r>
            <w:r w:rsidRPr="00A83C68">
              <w:rPr>
                <w:sz w:val="24"/>
                <w:szCs w:val="24"/>
              </w:rPr>
              <w:t xml:space="preserve">Số: </w:t>
            </w:r>
            <w:r w:rsidR="001641D9">
              <w:rPr>
                <w:sz w:val="24"/>
                <w:szCs w:val="24"/>
              </w:rPr>
              <w:t>20</w:t>
            </w:r>
            <w:r>
              <w:rPr>
                <w:sz w:val="24"/>
                <w:szCs w:val="24"/>
              </w:rPr>
              <w:t>/ KH</w:t>
            </w:r>
            <w:r w:rsidRPr="00A83C68">
              <w:rPr>
                <w:sz w:val="24"/>
                <w:szCs w:val="24"/>
              </w:rPr>
              <w:t>-PSN</w:t>
            </w:r>
          </w:p>
        </w:tc>
        <w:tc>
          <w:tcPr>
            <w:tcW w:w="6120" w:type="dxa"/>
          </w:tcPr>
          <w:p w:rsidR="00792A4E" w:rsidRPr="006B15A4" w:rsidRDefault="000A776B" w:rsidP="00DD5711">
            <w:pPr>
              <w:ind w:right="-1"/>
              <w:jc w:val="center"/>
              <w:rPr>
                <w:sz w:val="18"/>
                <w:szCs w:val="28"/>
              </w:rPr>
            </w:pPr>
            <w:r>
              <w:rPr>
                <w:sz w:val="24"/>
              </w:rPr>
              <w:pict>
                <v:line id="_x0000_s1031" style="position:absolute;left:0;text-align:left;z-index:251657728;mso-position-horizontal-relative:text;mso-position-vertical-relative:text" from="64.75pt,40.2pt" to="232.75pt,40.2pt"/>
              </w:pict>
            </w:r>
            <w:r w:rsidR="00792A4E" w:rsidRPr="00CB04EB">
              <w:rPr>
                <w:b/>
                <w:sz w:val="24"/>
                <w:szCs w:val="28"/>
              </w:rPr>
              <w:t>CỘNG</w:t>
            </w:r>
            <w:r w:rsidR="00792A4E" w:rsidRPr="00CB04EB">
              <w:rPr>
                <w:b/>
                <w:szCs w:val="28"/>
              </w:rPr>
              <w:t xml:space="preserve"> HÒA XÃ HỘI CHỦ NGHĨA VIỆT </w:t>
            </w:r>
            <w:smartTag w:uri="urn:schemas-microsoft-com:office:smarttags" w:element="place">
              <w:smartTag w:uri="urn:schemas-microsoft-com:office:smarttags" w:element="country-region">
                <w:r w:rsidR="00792A4E" w:rsidRPr="00CB04EB">
                  <w:rPr>
                    <w:b/>
                    <w:szCs w:val="28"/>
                  </w:rPr>
                  <w:t>NAM</w:t>
                </w:r>
              </w:smartTag>
            </w:smartTag>
            <w:r w:rsidR="00792A4E">
              <w:rPr>
                <w:b/>
                <w:sz w:val="28"/>
                <w:szCs w:val="28"/>
              </w:rPr>
              <w:br/>
              <w:t xml:space="preserve">Độc lập - Tự do - Hạnh phúc </w:t>
            </w:r>
            <w:r w:rsidR="00792A4E">
              <w:rPr>
                <w:b/>
                <w:sz w:val="28"/>
                <w:szCs w:val="28"/>
              </w:rPr>
              <w:br/>
            </w:r>
          </w:p>
        </w:tc>
      </w:tr>
    </w:tbl>
    <w:p w:rsidR="00A83C68" w:rsidRDefault="00792A4E" w:rsidP="00A83C68">
      <w:pPr>
        <w:tabs>
          <w:tab w:val="center" w:pos="1985"/>
          <w:tab w:val="center" w:pos="7230"/>
        </w:tabs>
        <w:spacing w:after="0" w:line="360" w:lineRule="exact"/>
        <w:rPr>
          <w:i/>
          <w:szCs w:val="24"/>
        </w:rPr>
      </w:pPr>
      <w:r>
        <w:rPr>
          <w:sz w:val="24"/>
          <w:szCs w:val="24"/>
        </w:rPr>
        <w:tab/>
        <w:t xml:space="preserve">                                                                                             </w:t>
      </w:r>
      <w:r w:rsidRPr="00CB04EB">
        <w:rPr>
          <w:i/>
          <w:szCs w:val="24"/>
        </w:rPr>
        <w:t>Quận 3, ngày 15 tháng 9 năm 201</w:t>
      </w:r>
      <w:r>
        <w:rPr>
          <w:i/>
          <w:szCs w:val="24"/>
        </w:rPr>
        <w:t>6</w:t>
      </w:r>
    </w:p>
    <w:p w:rsidR="00792A4E" w:rsidRPr="00A83C68" w:rsidRDefault="00792A4E" w:rsidP="00A83C68">
      <w:pPr>
        <w:tabs>
          <w:tab w:val="center" w:pos="1985"/>
          <w:tab w:val="center" w:pos="7230"/>
        </w:tabs>
        <w:spacing w:after="0" w:line="360" w:lineRule="exact"/>
        <w:rPr>
          <w:sz w:val="24"/>
          <w:szCs w:val="24"/>
        </w:rPr>
      </w:pPr>
    </w:p>
    <w:p w:rsidR="00A83C68" w:rsidRPr="00A83C68" w:rsidRDefault="00437DA9" w:rsidP="00A83C68">
      <w:pPr>
        <w:spacing w:after="0" w:line="360" w:lineRule="exact"/>
        <w:jc w:val="center"/>
        <w:rPr>
          <w:b/>
          <w:sz w:val="34"/>
          <w:szCs w:val="32"/>
        </w:rPr>
      </w:pPr>
      <w:r>
        <w:rPr>
          <w:b/>
          <w:sz w:val="34"/>
          <w:szCs w:val="32"/>
        </w:rPr>
        <w:t>KẾ HOẠCH</w:t>
      </w:r>
    </w:p>
    <w:p w:rsidR="00A83C68" w:rsidRPr="00A83C68" w:rsidRDefault="00A83C68" w:rsidP="00A83C68">
      <w:pPr>
        <w:spacing w:after="0" w:line="360" w:lineRule="exact"/>
        <w:jc w:val="center"/>
        <w:rPr>
          <w:b/>
          <w:sz w:val="28"/>
          <w:szCs w:val="28"/>
        </w:rPr>
      </w:pPr>
      <w:r w:rsidRPr="00A83C68">
        <w:rPr>
          <w:b/>
          <w:sz w:val="28"/>
          <w:szCs w:val="28"/>
        </w:rPr>
        <w:t>BỒI DƯỠNG THƯỜNG XUYÊN</w:t>
      </w:r>
      <w:r w:rsidR="00437DA9">
        <w:rPr>
          <w:b/>
          <w:sz w:val="28"/>
          <w:szCs w:val="28"/>
        </w:rPr>
        <w:t xml:space="preserve"> THCS</w:t>
      </w:r>
    </w:p>
    <w:p w:rsidR="00A83C68" w:rsidRDefault="00A83C68" w:rsidP="00A83C68">
      <w:pPr>
        <w:spacing w:after="0" w:line="360" w:lineRule="exact"/>
        <w:jc w:val="center"/>
        <w:rPr>
          <w:b/>
          <w:sz w:val="24"/>
          <w:szCs w:val="24"/>
        </w:rPr>
      </w:pPr>
      <w:r w:rsidRPr="00A83C68">
        <w:rPr>
          <w:b/>
          <w:sz w:val="28"/>
          <w:szCs w:val="28"/>
        </w:rPr>
        <w:t>NĂM HỌC 201</w:t>
      </w:r>
      <w:r w:rsidR="00792A4E">
        <w:rPr>
          <w:b/>
          <w:sz w:val="28"/>
          <w:szCs w:val="28"/>
        </w:rPr>
        <w:t>6-</w:t>
      </w:r>
      <w:r w:rsidRPr="00A83C68">
        <w:rPr>
          <w:b/>
          <w:sz w:val="28"/>
          <w:szCs w:val="28"/>
        </w:rPr>
        <w:t>201</w:t>
      </w:r>
      <w:r w:rsidR="00792A4E">
        <w:rPr>
          <w:b/>
          <w:sz w:val="28"/>
          <w:szCs w:val="28"/>
        </w:rPr>
        <w:t>7</w:t>
      </w:r>
    </w:p>
    <w:p w:rsidR="00A83C68" w:rsidRDefault="00A83C68" w:rsidP="00A83C68">
      <w:pPr>
        <w:spacing w:after="0" w:line="360" w:lineRule="exact"/>
        <w:ind w:firstLine="426"/>
        <w:rPr>
          <w:b/>
          <w:sz w:val="24"/>
          <w:szCs w:val="24"/>
        </w:rPr>
      </w:pPr>
    </w:p>
    <w:p w:rsidR="009F6438" w:rsidRPr="00792A4E" w:rsidRDefault="009F6438" w:rsidP="00951DB7">
      <w:pPr>
        <w:spacing w:after="0" w:line="340" w:lineRule="exact"/>
        <w:ind w:firstLine="284"/>
        <w:jc w:val="both"/>
        <w:rPr>
          <w:szCs w:val="26"/>
        </w:rPr>
      </w:pPr>
      <w:r w:rsidRPr="00792A4E">
        <w:rPr>
          <w:szCs w:val="26"/>
        </w:rPr>
        <w:t>Căn cứ kế hoạch số</w:t>
      </w:r>
      <w:r w:rsidR="00A05C18">
        <w:rPr>
          <w:szCs w:val="26"/>
        </w:rPr>
        <w:t xml:space="preserve"> 419</w:t>
      </w:r>
      <w:r w:rsidRPr="00792A4E">
        <w:rPr>
          <w:szCs w:val="26"/>
        </w:rPr>
        <w:t>/KH-</w:t>
      </w:r>
      <w:r w:rsidR="00A05C18">
        <w:rPr>
          <w:szCs w:val="26"/>
        </w:rPr>
        <w:t>GDĐT ngày 14 tháng 9</w:t>
      </w:r>
      <w:r w:rsidRPr="00792A4E">
        <w:rPr>
          <w:szCs w:val="26"/>
        </w:rPr>
        <w:t xml:space="preserve"> n</w:t>
      </w:r>
      <w:r w:rsidR="00A05C18">
        <w:rPr>
          <w:szCs w:val="26"/>
        </w:rPr>
        <w:t>ăm 2016</w:t>
      </w:r>
      <w:r w:rsidRPr="00792A4E">
        <w:rPr>
          <w:szCs w:val="26"/>
        </w:rPr>
        <w:t xml:space="preserve"> của Phòng GD-ĐT Quận 3 về kế hoạch bồi dưỡng thường xuyên giáo viên mầm non, tiểu học, trung học cơ sở và đơn vị trực thuộc năm họ</w:t>
      </w:r>
      <w:r w:rsidR="00A05C18">
        <w:rPr>
          <w:szCs w:val="26"/>
        </w:rPr>
        <w:t>c 2016-2017</w:t>
      </w:r>
      <w:r w:rsidRPr="00792A4E">
        <w:rPr>
          <w:szCs w:val="26"/>
        </w:rPr>
        <w:t>;</w:t>
      </w:r>
    </w:p>
    <w:p w:rsidR="009F6438" w:rsidRPr="00792A4E" w:rsidRDefault="009F6438" w:rsidP="00951DB7">
      <w:pPr>
        <w:spacing w:after="0" w:line="340" w:lineRule="exact"/>
        <w:ind w:firstLine="284"/>
        <w:jc w:val="both"/>
        <w:rPr>
          <w:szCs w:val="26"/>
        </w:rPr>
      </w:pPr>
      <w:r w:rsidRPr="00792A4E">
        <w:rPr>
          <w:szCs w:val="26"/>
        </w:rPr>
        <w:t>Căn cứ tình hình thực tế của trường, nay Ban Giám Hiệu trường THCS Phan Sào Nam xây dựng kế hoạch bồi dưỡng thường xuyên của Cán bộ quản lý và giáo viên năm học 201</w:t>
      </w:r>
      <w:r w:rsidR="00A05C18">
        <w:rPr>
          <w:szCs w:val="26"/>
        </w:rPr>
        <w:t>6-2017</w:t>
      </w:r>
      <w:r w:rsidRPr="00792A4E">
        <w:rPr>
          <w:szCs w:val="26"/>
        </w:rPr>
        <w:t xml:space="preserve"> với những định hướng sau:</w:t>
      </w:r>
    </w:p>
    <w:p w:rsidR="009F6438" w:rsidRPr="00792A4E" w:rsidRDefault="009F6438" w:rsidP="009F6438">
      <w:pPr>
        <w:spacing w:after="0" w:line="360" w:lineRule="exact"/>
        <w:jc w:val="both"/>
        <w:rPr>
          <w:szCs w:val="26"/>
        </w:rPr>
      </w:pPr>
      <w:r w:rsidRPr="00792A4E">
        <w:rPr>
          <w:szCs w:val="26"/>
        </w:rPr>
        <w:t xml:space="preserve"> </w:t>
      </w:r>
      <w:r w:rsidRPr="00792A4E">
        <w:rPr>
          <w:b/>
          <w:szCs w:val="26"/>
        </w:rPr>
        <w:t>I. M</w:t>
      </w:r>
      <w:r w:rsidR="002A00A6">
        <w:rPr>
          <w:b/>
          <w:szCs w:val="26"/>
        </w:rPr>
        <w:t>ục đích, yêu cầu</w:t>
      </w:r>
    </w:p>
    <w:p w:rsidR="009F6438" w:rsidRPr="00792A4E" w:rsidRDefault="009F6438" w:rsidP="00951DB7">
      <w:pPr>
        <w:spacing w:after="0" w:line="340" w:lineRule="exact"/>
        <w:ind w:left="568" w:hanging="284"/>
        <w:jc w:val="both"/>
        <w:rPr>
          <w:szCs w:val="26"/>
        </w:rPr>
      </w:pPr>
      <w:r w:rsidRPr="00792A4E">
        <w:rPr>
          <w:szCs w:val="26"/>
        </w:rPr>
        <w:t>1. Cán bộ quả</w:t>
      </w:r>
      <w:r w:rsidR="00F633B5">
        <w:rPr>
          <w:szCs w:val="26"/>
        </w:rPr>
        <w:t>n lý và g</w:t>
      </w:r>
      <w:r w:rsidRPr="00792A4E">
        <w:rPr>
          <w:szCs w:val="26"/>
        </w:rPr>
        <w:t xml:space="preserve">iáo viên học tập </w:t>
      </w:r>
      <w:r w:rsidR="00F633B5">
        <w:rPr>
          <w:szCs w:val="26"/>
        </w:rPr>
        <w:t>bồ dưỡng thường xuyên (</w:t>
      </w:r>
      <w:r w:rsidRPr="00792A4E">
        <w:rPr>
          <w:szCs w:val="26"/>
        </w:rPr>
        <w:t>BDTX</w:t>
      </w:r>
      <w:r w:rsidR="00F633B5">
        <w:rPr>
          <w:szCs w:val="26"/>
        </w:rPr>
        <w:t>)</w:t>
      </w:r>
      <w:r w:rsidRPr="00792A4E">
        <w:rPr>
          <w:szCs w:val="26"/>
        </w:rPr>
        <w:t xml:space="preserve"> để cập nhật kiến thức về chính trị, kinh tế-xã hội, bồi dưỡng phẩm chất chính trị, đạo đức nghề nghiệp, phát triển năng lực dạy học, năng lực giáo dục và những năng lực khác theo yêu cầu của chuẩn nghề nghiệp giáo viên, yêu cầu nhiệm vụ năm học, yêu cầu phát triển giáo dục của địa phương, yêu cầu đồi mới và nâng cao chất lượng giáo dục.</w:t>
      </w:r>
    </w:p>
    <w:p w:rsidR="009F6438" w:rsidRPr="00792A4E" w:rsidRDefault="00C84DCE" w:rsidP="00951DB7">
      <w:pPr>
        <w:spacing w:after="0" w:line="340" w:lineRule="exact"/>
        <w:ind w:left="568" w:hanging="284"/>
        <w:jc w:val="both"/>
        <w:rPr>
          <w:szCs w:val="26"/>
        </w:rPr>
      </w:pPr>
      <w:r w:rsidRPr="00792A4E">
        <w:rPr>
          <w:szCs w:val="26"/>
        </w:rPr>
        <w:t>2. Phát triển năng lực tự học, tự bồi dưỡng của giáo viên; năng lực tự đánh giá hiệu quả BDTX; năng lực tổ chức, quản lý hoạt động tự học, tự bồi dưỡng giáo viên của nhà trường.</w:t>
      </w:r>
    </w:p>
    <w:p w:rsidR="00C84DCE" w:rsidRPr="00792A4E" w:rsidRDefault="00C84DCE" w:rsidP="00951DB7">
      <w:pPr>
        <w:spacing w:after="0" w:line="340" w:lineRule="exact"/>
        <w:ind w:left="568" w:hanging="284"/>
        <w:jc w:val="both"/>
        <w:rPr>
          <w:szCs w:val="26"/>
        </w:rPr>
      </w:pPr>
      <w:r w:rsidRPr="00792A4E">
        <w:rPr>
          <w:szCs w:val="26"/>
        </w:rPr>
        <w:t>3. Đảm bảo cho Cán bộ quản lý và giáo viên đều được tham gia bồi dưỡng và luôn luôn đạt chuẩn theo qui định.</w:t>
      </w:r>
    </w:p>
    <w:p w:rsidR="00C84DCE" w:rsidRPr="00792A4E" w:rsidRDefault="00C84DCE" w:rsidP="00C84DCE">
      <w:pPr>
        <w:spacing w:after="0" w:line="360" w:lineRule="exact"/>
        <w:jc w:val="both"/>
        <w:rPr>
          <w:szCs w:val="26"/>
        </w:rPr>
      </w:pPr>
      <w:r w:rsidRPr="00792A4E">
        <w:rPr>
          <w:b/>
          <w:szCs w:val="26"/>
        </w:rPr>
        <w:t>II. Đ</w:t>
      </w:r>
      <w:r w:rsidR="00F633B5">
        <w:rPr>
          <w:b/>
          <w:szCs w:val="26"/>
        </w:rPr>
        <w:t>ối tượng bồi dưỡng</w:t>
      </w:r>
    </w:p>
    <w:p w:rsidR="00C84DCE" w:rsidRPr="00792A4E" w:rsidRDefault="00C84DCE" w:rsidP="00C84DCE">
      <w:pPr>
        <w:spacing w:after="0" w:line="360" w:lineRule="exact"/>
        <w:ind w:left="284"/>
        <w:jc w:val="both"/>
        <w:rPr>
          <w:szCs w:val="26"/>
        </w:rPr>
      </w:pPr>
      <w:r w:rsidRPr="00792A4E">
        <w:rPr>
          <w:szCs w:val="26"/>
        </w:rPr>
        <w:t>Cán bộ quản lý và giáo viên đang thực hiện giảng dạy trong nhà trường.</w:t>
      </w:r>
    </w:p>
    <w:p w:rsidR="00C84DCE" w:rsidRPr="00792A4E" w:rsidRDefault="00C84DCE" w:rsidP="00C84DCE">
      <w:pPr>
        <w:spacing w:after="0" w:line="360" w:lineRule="exact"/>
        <w:jc w:val="both"/>
        <w:rPr>
          <w:szCs w:val="26"/>
        </w:rPr>
      </w:pPr>
      <w:r w:rsidRPr="00792A4E">
        <w:rPr>
          <w:b/>
          <w:szCs w:val="26"/>
        </w:rPr>
        <w:t>III. N</w:t>
      </w:r>
      <w:r w:rsidR="00F633B5">
        <w:rPr>
          <w:b/>
          <w:szCs w:val="26"/>
        </w:rPr>
        <w:t>ội dung và thời lượng bồi dưỡng</w:t>
      </w:r>
    </w:p>
    <w:p w:rsidR="00C84DCE" w:rsidRPr="00792A4E" w:rsidRDefault="00C84DCE" w:rsidP="00C84DCE">
      <w:pPr>
        <w:spacing w:after="0" w:line="360" w:lineRule="exact"/>
        <w:ind w:left="284"/>
        <w:jc w:val="both"/>
        <w:rPr>
          <w:b/>
          <w:szCs w:val="26"/>
        </w:rPr>
      </w:pPr>
      <w:r w:rsidRPr="00792A4E">
        <w:rPr>
          <w:b/>
          <w:szCs w:val="26"/>
        </w:rPr>
        <w:t>1. Khối kiến thức bắt buộc</w:t>
      </w:r>
    </w:p>
    <w:p w:rsidR="00FC1B57" w:rsidRDefault="00FC1B57" w:rsidP="00951DB7">
      <w:pPr>
        <w:tabs>
          <w:tab w:val="left" w:pos="426"/>
        </w:tabs>
        <w:spacing w:after="0" w:line="340" w:lineRule="exact"/>
        <w:ind w:left="709" w:hanging="425"/>
        <w:jc w:val="both"/>
        <w:rPr>
          <w:szCs w:val="26"/>
        </w:rPr>
      </w:pPr>
      <w:r>
        <w:rPr>
          <w:szCs w:val="26"/>
        </w:rPr>
        <w:tab/>
      </w:r>
      <w:r w:rsidR="00C84DCE" w:rsidRPr="00792A4E">
        <w:rPr>
          <w:szCs w:val="26"/>
        </w:rPr>
        <w:tab/>
      </w:r>
      <w:r w:rsidR="00F633B5">
        <w:rPr>
          <w:b/>
          <w:szCs w:val="26"/>
        </w:rPr>
        <w:t>1.1.</w:t>
      </w:r>
      <w:r w:rsidR="00C84DCE" w:rsidRPr="00792A4E">
        <w:rPr>
          <w:b/>
          <w:szCs w:val="26"/>
        </w:rPr>
        <w:t xml:space="preserve"> Nội dung bồi dưỡng 1</w:t>
      </w:r>
      <w:r w:rsidR="00F633B5">
        <w:rPr>
          <w:b/>
          <w:szCs w:val="26"/>
        </w:rPr>
        <w:t xml:space="preserve"> </w:t>
      </w:r>
      <w:r w:rsidR="00F37E53" w:rsidRPr="00F37E53">
        <w:rPr>
          <w:szCs w:val="26"/>
        </w:rPr>
        <w:t>(</w:t>
      </w:r>
      <w:r w:rsidR="00C84DCE" w:rsidRPr="00F633B5">
        <w:rPr>
          <w:szCs w:val="26"/>
        </w:rPr>
        <w:t>30 tiết/</w:t>
      </w:r>
      <w:r w:rsidR="00F633B5">
        <w:rPr>
          <w:szCs w:val="26"/>
        </w:rPr>
        <w:t xml:space="preserve"> năm học/ giáo viên</w:t>
      </w:r>
      <w:r w:rsidR="00F37E53">
        <w:rPr>
          <w:szCs w:val="26"/>
        </w:rPr>
        <w:t>)</w:t>
      </w:r>
    </w:p>
    <w:p w:rsidR="00F633B5" w:rsidRDefault="00FC1B57" w:rsidP="00F37E53">
      <w:pPr>
        <w:spacing w:after="0" w:line="340" w:lineRule="exact"/>
        <w:ind w:firstLine="709"/>
        <w:jc w:val="both"/>
        <w:rPr>
          <w:szCs w:val="26"/>
        </w:rPr>
      </w:pPr>
      <w:r>
        <w:rPr>
          <w:szCs w:val="26"/>
        </w:rPr>
        <w:t>Chú trong việc xây dựng kế hoạch và tổ chức hoạt động chuyên môn trường trung học giai đoạn 2016-2018 (đối với cán bộ quản lí) và việc đổi mới dạy học và kiểm tra đánh giá theo hướng phát triển năng lực học sinh và vận dụng thực tiễn (đối với giáo viên)</w:t>
      </w:r>
    </w:p>
    <w:p w:rsidR="00FC1B57" w:rsidRDefault="00FC1B57" w:rsidP="00F37E53">
      <w:pPr>
        <w:spacing w:after="0" w:line="340" w:lineRule="exact"/>
        <w:ind w:hanging="425"/>
        <w:jc w:val="both"/>
        <w:rPr>
          <w:szCs w:val="26"/>
        </w:rPr>
      </w:pPr>
      <w:r>
        <w:rPr>
          <w:b/>
          <w:szCs w:val="26"/>
        </w:rPr>
        <w:tab/>
      </w:r>
      <w:r w:rsidR="00C84DCE" w:rsidRPr="00792A4E">
        <w:rPr>
          <w:b/>
          <w:szCs w:val="26"/>
        </w:rPr>
        <w:t xml:space="preserve"> </w:t>
      </w:r>
      <w:r>
        <w:rPr>
          <w:b/>
          <w:szCs w:val="26"/>
        </w:rPr>
        <w:tab/>
      </w:r>
      <w:r w:rsidR="00F633B5" w:rsidRPr="00F633B5">
        <w:rPr>
          <w:szCs w:val="26"/>
        </w:rPr>
        <w:t>B</w:t>
      </w:r>
      <w:r w:rsidR="00C84DCE" w:rsidRPr="00792A4E">
        <w:rPr>
          <w:szCs w:val="26"/>
        </w:rPr>
        <w:t xml:space="preserve">ồi dưỡng </w:t>
      </w:r>
      <w:r w:rsidR="00F633B5">
        <w:rPr>
          <w:szCs w:val="26"/>
        </w:rPr>
        <w:t>chính trị, thời sự, nghị quyết, chính sách của Đảng, Nhà nước như: Văn kiện Đại đại biểu toàn quốc lần thứ XII của Đảng; tình hình phát triển kinh tế-xã hội và Giáo dục-Đào tạo; các nội dung về đáp ứng yêu cầu nhiệm vụ năm học 2016-2017 của Bộ Giáo dục và Đào tạo</w:t>
      </w:r>
      <w:r>
        <w:rPr>
          <w:szCs w:val="26"/>
        </w:rPr>
        <w:t>; các văn bản chỉ đạo của Bộ Giáo dục và Đào tạo thực hiện trong năm học 2016-2017.</w:t>
      </w:r>
    </w:p>
    <w:p w:rsidR="00FC1B57" w:rsidRDefault="00F37E53" w:rsidP="00F37E53">
      <w:pPr>
        <w:spacing w:after="0" w:line="340" w:lineRule="exact"/>
        <w:ind w:firstLine="284"/>
        <w:jc w:val="both"/>
        <w:rPr>
          <w:szCs w:val="26"/>
        </w:rPr>
      </w:pPr>
      <w:r>
        <w:rPr>
          <w:szCs w:val="26"/>
        </w:rPr>
        <w:lastRenderedPageBreak/>
        <w:tab/>
      </w:r>
      <w:r w:rsidR="00FC1B57">
        <w:rPr>
          <w:szCs w:val="26"/>
        </w:rPr>
        <w:t>Tiếp tục triển khai chuyên đề về học tập và làm theo tấm gương đạo đức Hồ Chí Minh năm 2016”Học tập và làm theo tấm gương đạo đức Hồ Chí Minh về nêu cao tinh thần trách nhiệm, phong cách gương mẫu, nói đi đôi với làm”.</w:t>
      </w:r>
    </w:p>
    <w:p w:rsidR="00FC1B57" w:rsidRDefault="00F37E53" w:rsidP="00F37E53">
      <w:pPr>
        <w:spacing w:after="0" w:line="340" w:lineRule="exact"/>
        <w:ind w:firstLine="284"/>
        <w:jc w:val="both"/>
        <w:rPr>
          <w:szCs w:val="26"/>
        </w:rPr>
      </w:pPr>
      <w:r>
        <w:rPr>
          <w:szCs w:val="26"/>
        </w:rPr>
        <w:tab/>
      </w:r>
      <w:r w:rsidR="00FC1B57">
        <w:rPr>
          <w:szCs w:val="26"/>
        </w:rPr>
        <w:t>Triển khai Nghị quyết số 29-NQ/TW ngày 04 tháng 11 năm 2013 của Ban chấp hành Trung ương về đổi mới căn bản toàn diện giáo dục và đào tạo và Nghị quyết số 88/2014/QH13 ngày 28 tháng 11 năm 2014 của Quốc hội về đổi mới chương trình, sách giáo khoa phổ thông.</w:t>
      </w:r>
    </w:p>
    <w:p w:rsidR="00C84DCE" w:rsidRDefault="00FC1B57" w:rsidP="00F37E53">
      <w:pPr>
        <w:spacing w:after="0" w:line="340" w:lineRule="exact"/>
        <w:ind w:left="284" w:hanging="425"/>
        <w:jc w:val="both"/>
        <w:rPr>
          <w:szCs w:val="26"/>
        </w:rPr>
      </w:pPr>
      <w:r>
        <w:rPr>
          <w:szCs w:val="26"/>
        </w:rPr>
        <w:tab/>
      </w:r>
      <w:r w:rsidR="00F37E53">
        <w:rPr>
          <w:szCs w:val="26"/>
        </w:rPr>
        <w:tab/>
      </w:r>
      <w:r w:rsidR="00F37E53">
        <w:rPr>
          <w:b/>
          <w:szCs w:val="26"/>
        </w:rPr>
        <w:t xml:space="preserve">1.2. </w:t>
      </w:r>
      <w:r w:rsidR="00C84DCE" w:rsidRPr="00792A4E">
        <w:rPr>
          <w:b/>
          <w:szCs w:val="26"/>
        </w:rPr>
        <w:t xml:space="preserve">Nội dung bồi dưỡng 2 </w:t>
      </w:r>
      <w:r w:rsidR="00C84DCE" w:rsidRPr="00F37E53">
        <w:rPr>
          <w:szCs w:val="26"/>
        </w:rPr>
        <w:t>(30</w:t>
      </w:r>
      <w:r w:rsidR="00F37E53" w:rsidRPr="00F37E53">
        <w:rPr>
          <w:szCs w:val="26"/>
        </w:rPr>
        <w:t xml:space="preserve"> </w:t>
      </w:r>
      <w:r w:rsidR="00C84DCE" w:rsidRPr="00F37E53">
        <w:rPr>
          <w:szCs w:val="26"/>
        </w:rPr>
        <w:t>ti</w:t>
      </w:r>
      <w:r w:rsidR="00951DB7" w:rsidRPr="00F37E53">
        <w:rPr>
          <w:szCs w:val="26"/>
        </w:rPr>
        <w:t>ế</w:t>
      </w:r>
      <w:r w:rsidR="00C84DCE" w:rsidRPr="00F37E53">
        <w:rPr>
          <w:szCs w:val="26"/>
        </w:rPr>
        <w:t>t/</w:t>
      </w:r>
      <w:r w:rsidR="00F37E53" w:rsidRPr="00F37E53">
        <w:rPr>
          <w:szCs w:val="26"/>
        </w:rPr>
        <w:t xml:space="preserve"> năm học/ </w:t>
      </w:r>
      <w:r w:rsidR="00C84DCE" w:rsidRPr="00F37E53">
        <w:rPr>
          <w:szCs w:val="26"/>
        </w:rPr>
        <w:t>giáo viên)</w:t>
      </w:r>
    </w:p>
    <w:p w:rsidR="00ED63B0" w:rsidRPr="00ED63B0" w:rsidRDefault="00ED63B0" w:rsidP="00ED63B0">
      <w:pPr>
        <w:spacing w:after="0" w:line="340" w:lineRule="exact"/>
        <w:ind w:left="284" w:firstLine="436"/>
        <w:jc w:val="both"/>
        <w:rPr>
          <w:szCs w:val="26"/>
        </w:rPr>
      </w:pPr>
      <w:r>
        <w:rPr>
          <w:szCs w:val="26"/>
        </w:rPr>
        <w:t xml:space="preserve">Nội dung bồi dưỡng nhằm nâng cao trình độ chuyên môn cho cán bộ quản lí và giáo viên, đáp ứng yêu cầu thực hiện nhiệm vụ năm học của địa phương </w:t>
      </w:r>
    </w:p>
    <w:p w:rsidR="00ED63B0" w:rsidRDefault="00ED63B0" w:rsidP="00ED63B0">
      <w:pPr>
        <w:spacing w:after="0" w:line="340" w:lineRule="exact"/>
        <w:ind w:left="720" w:firstLine="720"/>
        <w:jc w:val="both"/>
        <w:rPr>
          <w:b/>
          <w:i/>
          <w:szCs w:val="26"/>
        </w:rPr>
      </w:pPr>
      <w:r>
        <w:rPr>
          <w:b/>
          <w:i/>
          <w:szCs w:val="26"/>
        </w:rPr>
        <w:t>1.</w:t>
      </w:r>
      <w:r w:rsidRPr="00ED63B0">
        <w:rPr>
          <w:b/>
          <w:i/>
          <w:szCs w:val="26"/>
        </w:rPr>
        <w:t>2.1. Nội dung bồi dưỡng dành cho cán bộ quản lý:</w:t>
      </w:r>
    </w:p>
    <w:p w:rsidR="00ED63B0" w:rsidRDefault="00ED63B0" w:rsidP="00ED63B0">
      <w:pPr>
        <w:spacing w:after="0" w:line="340" w:lineRule="exact"/>
        <w:ind w:firstLine="1440"/>
        <w:jc w:val="both"/>
        <w:rPr>
          <w:szCs w:val="26"/>
        </w:rPr>
      </w:pPr>
      <w:r>
        <w:rPr>
          <w:szCs w:val="26"/>
        </w:rPr>
        <w:t>- Một số vấn đề về quản lí chuên môn trường học theo định hướng đổi mới chương trình và sách giáo khoa.</w:t>
      </w:r>
    </w:p>
    <w:p w:rsidR="00ED63B0" w:rsidRDefault="00ED63B0" w:rsidP="00ED63B0">
      <w:pPr>
        <w:spacing w:after="0" w:line="340" w:lineRule="exact"/>
        <w:ind w:left="720" w:firstLine="720"/>
        <w:jc w:val="both"/>
        <w:rPr>
          <w:szCs w:val="26"/>
        </w:rPr>
      </w:pPr>
      <w:r>
        <w:rPr>
          <w:szCs w:val="26"/>
        </w:rPr>
        <w:t>- Xây dựng kế hoạch và tổ chức mở rộng không gian lớp học.</w:t>
      </w:r>
    </w:p>
    <w:p w:rsidR="00ED63B0" w:rsidRDefault="00ED63B0" w:rsidP="00ED63B0">
      <w:pPr>
        <w:spacing w:after="0" w:line="340" w:lineRule="exact"/>
        <w:ind w:left="720" w:firstLine="720"/>
        <w:jc w:val="both"/>
        <w:rPr>
          <w:b/>
          <w:i/>
          <w:szCs w:val="26"/>
        </w:rPr>
      </w:pPr>
      <w:r>
        <w:rPr>
          <w:b/>
          <w:i/>
          <w:szCs w:val="26"/>
        </w:rPr>
        <w:t>1.</w:t>
      </w:r>
      <w:r w:rsidRPr="00ED63B0">
        <w:rPr>
          <w:b/>
          <w:i/>
          <w:szCs w:val="26"/>
        </w:rPr>
        <w:t>2.</w:t>
      </w:r>
      <w:r>
        <w:rPr>
          <w:b/>
          <w:i/>
          <w:szCs w:val="26"/>
        </w:rPr>
        <w:t>2</w:t>
      </w:r>
      <w:r w:rsidRPr="00ED63B0">
        <w:rPr>
          <w:b/>
          <w:i/>
          <w:szCs w:val="26"/>
        </w:rPr>
        <w:t xml:space="preserve">. Nội dung bồi dưỡng dành cho </w:t>
      </w:r>
      <w:r w:rsidR="00061CD8">
        <w:rPr>
          <w:b/>
          <w:i/>
          <w:szCs w:val="26"/>
        </w:rPr>
        <w:t>giáo viên:</w:t>
      </w:r>
    </w:p>
    <w:p w:rsidR="00ED63B0" w:rsidRDefault="00ED63B0" w:rsidP="00ED63B0">
      <w:pPr>
        <w:spacing w:after="0" w:line="340" w:lineRule="exact"/>
        <w:ind w:left="720" w:firstLine="720"/>
        <w:jc w:val="both"/>
        <w:rPr>
          <w:szCs w:val="26"/>
        </w:rPr>
      </w:pPr>
      <w:r>
        <w:rPr>
          <w:szCs w:val="26"/>
        </w:rPr>
        <w:t>Một số vấn đề dạy học theo định hướng đổi mới chương trình và sách giáo khoa.</w:t>
      </w:r>
    </w:p>
    <w:p w:rsidR="00ED63B0" w:rsidRPr="00ED63B0" w:rsidRDefault="00ED63B0" w:rsidP="00ED63B0">
      <w:pPr>
        <w:spacing w:after="0" w:line="340" w:lineRule="exact"/>
        <w:ind w:left="720" w:firstLine="720"/>
        <w:jc w:val="both"/>
        <w:rPr>
          <w:szCs w:val="26"/>
        </w:rPr>
      </w:pPr>
      <w:r>
        <w:rPr>
          <w:szCs w:val="26"/>
        </w:rPr>
        <w:t>- Dạy học phát triển năng lực học sinh theo mô hình trường học mới.</w:t>
      </w:r>
    </w:p>
    <w:p w:rsidR="006F403E" w:rsidRPr="00A05C18" w:rsidRDefault="006F403E" w:rsidP="00951DB7">
      <w:pPr>
        <w:tabs>
          <w:tab w:val="left" w:pos="709"/>
        </w:tabs>
        <w:spacing w:after="0" w:line="340" w:lineRule="exact"/>
        <w:ind w:left="851" w:hanging="567"/>
        <w:jc w:val="both"/>
        <w:rPr>
          <w:szCs w:val="26"/>
        </w:rPr>
      </w:pPr>
      <w:r w:rsidRPr="00792A4E">
        <w:rPr>
          <w:b/>
          <w:szCs w:val="26"/>
        </w:rPr>
        <w:t>2. Khối kiến thức tự chọn</w:t>
      </w:r>
      <w:r w:rsidRPr="00A05C18">
        <w:rPr>
          <w:szCs w:val="26"/>
        </w:rPr>
        <w:t xml:space="preserve"> (60 tiết</w:t>
      </w:r>
      <w:r w:rsidR="00A05C18" w:rsidRPr="00A05C18">
        <w:rPr>
          <w:szCs w:val="26"/>
        </w:rPr>
        <w:t>/năm học/giáo viên</w:t>
      </w:r>
      <w:r w:rsidRPr="00A05C18">
        <w:rPr>
          <w:szCs w:val="26"/>
        </w:rPr>
        <w:t>)</w:t>
      </w:r>
    </w:p>
    <w:p w:rsidR="006F403E" w:rsidRDefault="006F403E" w:rsidP="00A05C18">
      <w:pPr>
        <w:spacing w:after="0" w:line="340" w:lineRule="exact"/>
        <w:ind w:left="426" w:firstLine="294"/>
        <w:jc w:val="both"/>
        <w:rPr>
          <w:szCs w:val="26"/>
        </w:rPr>
      </w:pPr>
      <w:r w:rsidRPr="00792A4E">
        <w:rPr>
          <w:szCs w:val="26"/>
        </w:rPr>
        <w:t>Căn cứ nhu cầu của cá nhân, khối kiến thức tự chọn trong chương trình bồi dưỡng thường xuyên giáo viên ban hành kèm theo các Thông tư tương ứng; giáo viên tự lựa chọn các mô đun bồi dưỡng</w:t>
      </w:r>
      <w:r w:rsidR="00A05C18">
        <w:rPr>
          <w:szCs w:val="26"/>
        </w:rPr>
        <w:t xml:space="preserve"> (Từ Module THCS 1 đến Module THCS 41)</w:t>
      </w:r>
      <w:r w:rsidRPr="00792A4E">
        <w:rPr>
          <w:szCs w:val="26"/>
        </w:rPr>
        <w:t>.</w:t>
      </w:r>
    </w:p>
    <w:p w:rsidR="00A05C18" w:rsidRPr="00B71BA4" w:rsidRDefault="00B71BA4" w:rsidP="00A05C18">
      <w:pPr>
        <w:spacing w:after="0" w:line="340" w:lineRule="exact"/>
        <w:ind w:left="426" w:firstLine="294"/>
        <w:jc w:val="both"/>
        <w:rPr>
          <w:b/>
          <w:i/>
          <w:szCs w:val="26"/>
        </w:rPr>
      </w:pPr>
      <w:r w:rsidRPr="00B71BA4">
        <w:rPr>
          <w:b/>
          <w:i/>
          <w:szCs w:val="26"/>
        </w:rPr>
        <w:t>2.1. N</w:t>
      </w:r>
      <w:r w:rsidR="00A05C18" w:rsidRPr="00B71BA4">
        <w:rPr>
          <w:b/>
          <w:i/>
          <w:szCs w:val="26"/>
        </w:rPr>
        <w:t>ội dung bồi dưỡng dành cho cán bộ quản lý:</w:t>
      </w:r>
    </w:p>
    <w:p w:rsidR="00A05C18" w:rsidRDefault="00A05C18" w:rsidP="00A05C18">
      <w:pPr>
        <w:spacing w:after="0" w:line="340" w:lineRule="exact"/>
        <w:ind w:left="426" w:firstLine="294"/>
        <w:jc w:val="both"/>
        <w:rPr>
          <w:szCs w:val="26"/>
        </w:rPr>
      </w:pPr>
      <w:r>
        <w:rPr>
          <w:szCs w:val="26"/>
        </w:rPr>
        <w:t xml:space="preserve">- Những </w:t>
      </w:r>
      <w:r w:rsidR="00A958BD">
        <w:rPr>
          <w:szCs w:val="26"/>
        </w:rPr>
        <w:t>vấn đề chung về quản lí giáo dục trung học theo yêu cầu đổi mới căn bản, toàn diện giáo dục.</w:t>
      </w:r>
    </w:p>
    <w:p w:rsidR="00B71BA4" w:rsidRDefault="00B71BA4" w:rsidP="00A05C18">
      <w:pPr>
        <w:spacing w:after="0" w:line="340" w:lineRule="exact"/>
        <w:ind w:left="426" w:firstLine="294"/>
        <w:jc w:val="both"/>
        <w:rPr>
          <w:szCs w:val="26"/>
        </w:rPr>
      </w:pPr>
      <w:r>
        <w:rPr>
          <w:szCs w:val="26"/>
        </w:rPr>
        <w:t>- Năng lực lập kế hoạch và tổ chức bộ máy nhà trường trung học trong giai đoạn đổi mới giáo dục.</w:t>
      </w:r>
    </w:p>
    <w:p w:rsidR="00B71BA4" w:rsidRDefault="00B71BA4" w:rsidP="00A05C18">
      <w:pPr>
        <w:spacing w:after="0" w:line="340" w:lineRule="exact"/>
        <w:ind w:left="426" w:firstLine="294"/>
        <w:jc w:val="both"/>
        <w:rPr>
          <w:szCs w:val="26"/>
        </w:rPr>
      </w:pPr>
      <w:r>
        <w:rPr>
          <w:szCs w:val="26"/>
        </w:rPr>
        <w:t>- Tổ chức hướng nghiệp và phân luồng học sinh theo nhu cấu của địa phương và xã hội.</w:t>
      </w:r>
    </w:p>
    <w:p w:rsidR="00B71BA4" w:rsidRDefault="00B71BA4" w:rsidP="00A05C18">
      <w:pPr>
        <w:spacing w:after="0" w:line="340" w:lineRule="exact"/>
        <w:ind w:left="426" w:firstLine="294"/>
        <w:jc w:val="both"/>
        <w:rPr>
          <w:szCs w:val="26"/>
        </w:rPr>
      </w:pPr>
      <w:r>
        <w:rPr>
          <w:szCs w:val="26"/>
        </w:rPr>
        <w:t>- Đánh giá và phát triển đội ngũ giáo viên, nhân viên trường học theo định hướng phát triển năng lực.</w:t>
      </w:r>
    </w:p>
    <w:p w:rsidR="00807CEF" w:rsidRDefault="006F403E" w:rsidP="00B71BA4">
      <w:pPr>
        <w:spacing w:after="0" w:line="340" w:lineRule="exact"/>
        <w:ind w:left="426" w:firstLine="294"/>
        <w:jc w:val="both"/>
        <w:rPr>
          <w:b/>
          <w:i/>
          <w:szCs w:val="26"/>
        </w:rPr>
      </w:pPr>
      <w:r w:rsidRPr="00B71BA4">
        <w:rPr>
          <w:b/>
          <w:i/>
          <w:szCs w:val="26"/>
        </w:rPr>
        <w:t>2.</w:t>
      </w:r>
      <w:r w:rsidR="00B71BA4" w:rsidRPr="00B71BA4">
        <w:rPr>
          <w:b/>
          <w:i/>
          <w:szCs w:val="26"/>
        </w:rPr>
        <w:t>2.</w:t>
      </w:r>
      <w:r w:rsidRPr="00B71BA4">
        <w:rPr>
          <w:b/>
          <w:i/>
          <w:szCs w:val="26"/>
        </w:rPr>
        <w:t xml:space="preserve"> </w:t>
      </w:r>
      <w:r w:rsidR="00B71BA4" w:rsidRPr="00B71BA4">
        <w:rPr>
          <w:b/>
          <w:i/>
          <w:szCs w:val="26"/>
        </w:rPr>
        <w:t xml:space="preserve">Nội </w:t>
      </w:r>
      <w:r w:rsidR="00B71BA4">
        <w:rPr>
          <w:b/>
          <w:i/>
          <w:szCs w:val="26"/>
        </w:rPr>
        <w:t>dung bồi dưỡng dành cho giáo viên:</w:t>
      </w:r>
    </w:p>
    <w:p w:rsidR="00B71BA4" w:rsidRDefault="00B71BA4" w:rsidP="00B71BA4">
      <w:pPr>
        <w:spacing w:after="0" w:line="340" w:lineRule="exact"/>
        <w:ind w:left="426" w:firstLine="294"/>
        <w:jc w:val="both"/>
        <w:rPr>
          <w:szCs w:val="26"/>
        </w:rPr>
      </w:pPr>
      <w:r>
        <w:rPr>
          <w:szCs w:val="26"/>
        </w:rPr>
        <w:t>- Đổi mới sinh hoạt chuyên môn theo hướng nghiên cứu bài học.</w:t>
      </w:r>
    </w:p>
    <w:p w:rsidR="00B71BA4" w:rsidRDefault="00B71BA4" w:rsidP="00B71BA4">
      <w:pPr>
        <w:spacing w:after="0" w:line="340" w:lineRule="exact"/>
        <w:ind w:left="426" w:firstLine="294"/>
        <w:jc w:val="both"/>
        <w:rPr>
          <w:szCs w:val="26"/>
        </w:rPr>
      </w:pPr>
      <w:r>
        <w:rPr>
          <w:szCs w:val="26"/>
        </w:rPr>
        <w:t>- Thực hành, ứng dụng một số về phương pháp và kỹ thuật dạy học tích cực.</w:t>
      </w:r>
    </w:p>
    <w:p w:rsidR="00B71BA4" w:rsidRDefault="00B71BA4" w:rsidP="00B71BA4">
      <w:pPr>
        <w:spacing w:after="0" w:line="340" w:lineRule="exact"/>
        <w:ind w:left="426" w:firstLine="294"/>
        <w:jc w:val="both"/>
        <w:rPr>
          <w:szCs w:val="26"/>
        </w:rPr>
      </w:pPr>
      <w:r>
        <w:rPr>
          <w:szCs w:val="26"/>
        </w:rPr>
        <w:t>- Giáo dục giá trị sống, kỹ năng sống trong trường học.</w:t>
      </w:r>
    </w:p>
    <w:p w:rsidR="00906447" w:rsidRPr="00B71BA4" w:rsidRDefault="00B71BA4" w:rsidP="00906447">
      <w:pPr>
        <w:spacing w:after="0" w:line="340" w:lineRule="exact"/>
        <w:ind w:left="426" w:firstLine="294"/>
        <w:jc w:val="both"/>
        <w:rPr>
          <w:szCs w:val="26"/>
        </w:rPr>
      </w:pPr>
      <w:r>
        <w:rPr>
          <w:szCs w:val="26"/>
        </w:rPr>
        <w:t>Ngoài ra, căn cứ nhu cấu của cá nhân,</w:t>
      </w:r>
      <w:r w:rsidR="006F26F6">
        <w:rPr>
          <w:szCs w:val="26"/>
        </w:rPr>
        <w:t xml:space="preserve"> </w:t>
      </w:r>
      <w:r>
        <w:rPr>
          <w:szCs w:val="26"/>
        </w:rPr>
        <w:t xml:space="preserve">khối kiến thức tự chọn trong chương trình bồi dưỡng thường xuyên ban hành kèm theo các Thông tư: Thông tư số 30/2011/TT-BGDĐT ngày 08/8/2011 của Bộ Giáo dục và </w:t>
      </w:r>
      <w:r w:rsidR="0060061E">
        <w:rPr>
          <w:szCs w:val="26"/>
        </w:rPr>
        <w:t>Đào tạo (về việc ban hành chương trình bồi dưỡng thường xuyên giáo viên THCS) và Thông tư số 27/2015/TT-BGDĐT ngày 30 tháng 10 năm 2015</w:t>
      </w:r>
      <w:r w:rsidR="00ED785E">
        <w:rPr>
          <w:szCs w:val="26"/>
        </w:rPr>
        <w:t xml:space="preserve"> của Bộ trưởng Bộ Giáo dục và Đào tạo (về ban hành chương trình bồi dưỡng thường xuyên giáo viên THCS) và Thông tư số</w:t>
      </w:r>
      <w:r w:rsidR="00906447">
        <w:rPr>
          <w:szCs w:val="26"/>
        </w:rPr>
        <w:t xml:space="preserve"> 27/2015/TT – BGDĐT ngày 30 tháng 10 năm 2015 của Bộ trưởng Bộ Giáo dục và Đào tạo (về ban </w:t>
      </w:r>
      <w:r w:rsidR="00906447">
        <w:rPr>
          <w:szCs w:val="26"/>
        </w:rPr>
        <w:lastRenderedPageBreak/>
        <w:t>hành Chương trình bồi dưỡng thường xuyên cán bộ quản lý trường cán bộ quản lý trường THCS, trường THPT và trường phổ thông có nhiều cấp học), cán bộ quản lý và giáo viên tự lựa chọn thêm các module bồi dưỡng để đủ thời lượng theo quy định.</w:t>
      </w:r>
    </w:p>
    <w:p w:rsidR="00807CEF" w:rsidRDefault="00807CEF" w:rsidP="00951DB7">
      <w:pPr>
        <w:spacing w:after="0" w:line="340" w:lineRule="exact"/>
        <w:jc w:val="both"/>
        <w:rPr>
          <w:b/>
          <w:szCs w:val="26"/>
        </w:rPr>
      </w:pPr>
      <w:r w:rsidRPr="00792A4E">
        <w:rPr>
          <w:b/>
          <w:szCs w:val="26"/>
        </w:rPr>
        <w:t>IV. H</w:t>
      </w:r>
      <w:r w:rsidR="00061CD8">
        <w:rPr>
          <w:b/>
          <w:szCs w:val="26"/>
        </w:rPr>
        <w:t>ình thức bồi dưỡng thường xuyên</w:t>
      </w:r>
    </w:p>
    <w:p w:rsidR="00061CD8" w:rsidRPr="00792A4E" w:rsidRDefault="00061CD8" w:rsidP="00061CD8">
      <w:pPr>
        <w:spacing w:after="0" w:line="340" w:lineRule="exact"/>
        <w:ind w:left="284" w:firstLine="436"/>
        <w:jc w:val="both"/>
        <w:rPr>
          <w:szCs w:val="26"/>
        </w:rPr>
      </w:pPr>
      <w:r>
        <w:rPr>
          <w:szCs w:val="26"/>
        </w:rPr>
        <w:t>Chủ động xây dựng nội dung bồi dưỡng cụ thể đáp ứng với yêu cầu thực hiện nhiệm vụ phát triển giáo dục địa phương theo năm học mà</w:t>
      </w:r>
      <w:r w:rsidRPr="00792A4E">
        <w:rPr>
          <w:szCs w:val="26"/>
        </w:rPr>
        <w:t xml:space="preserve"> chủ yếu là lấy việc tự học của người họ</w:t>
      </w:r>
      <w:r>
        <w:rPr>
          <w:szCs w:val="26"/>
        </w:rPr>
        <w:t xml:space="preserve">c là chính </w:t>
      </w:r>
      <w:r w:rsidRPr="00792A4E">
        <w:rPr>
          <w:szCs w:val="26"/>
        </w:rPr>
        <w:t>(tự nghiên cứu thông tin trên mạng, nghiên cứu tài liệ</w:t>
      </w:r>
      <w:r>
        <w:rPr>
          <w:szCs w:val="26"/>
        </w:rPr>
        <w:t>u,…)</w:t>
      </w:r>
    </w:p>
    <w:p w:rsidR="00061CD8" w:rsidRDefault="00061CD8" w:rsidP="00061CD8">
      <w:pPr>
        <w:spacing w:after="0" w:line="340" w:lineRule="exact"/>
        <w:ind w:left="284" w:firstLine="436"/>
        <w:jc w:val="both"/>
        <w:rPr>
          <w:szCs w:val="26"/>
        </w:rPr>
      </w:pPr>
      <w:r>
        <w:rPr>
          <w:szCs w:val="26"/>
        </w:rPr>
        <w:t>Bên cạnh đó các giáo viên cần tham gia đầy dủ các buổi tập huấn</w:t>
      </w:r>
      <w:r w:rsidR="00945D6C">
        <w:rPr>
          <w:szCs w:val="26"/>
        </w:rPr>
        <w:t xml:space="preserve">, chuyên đề </w:t>
      </w:r>
      <w:r>
        <w:rPr>
          <w:szCs w:val="26"/>
        </w:rPr>
        <w:t xml:space="preserve"> do Sở-Phòng-Trường tổ chức nhằm nâng cao hơn nghiệp vụ chuyên môn.</w:t>
      </w:r>
    </w:p>
    <w:p w:rsidR="00945D6C" w:rsidRPr="00792A4E" w:rsidRDefault="00945D6C" w:rsidP="00945D6C">
      <w:pPr>
        <w:spacing w:after="0" w:line="340" w:lineRule="exact"/>
        <w:ind w:firstLine="709"/>
        <w:jc w:val="both"/>
        <w:rPr>
          <w:szCs w:val="26"/>
        </w:rPr>
      </w:pPr>
      <w:r>
        <w:rPr>
          <w:szCs w:val="26"/>
        </w:rPr>
        <w:t>Ngoài ra giáo viên còn được b</w:t>
      </w:r>
      <w:r w:rsidRPr="00792A4E">
        <w:rPr>
          <w:szCs w:val="26"/>
        </w:rPr>
        <w:t>ồi dưỡng thông qua việc tự xây dựng kế hoạch cá nhân, kế hoạch giảng dạy; qua sinh hoạt chuyên môn cụm, tổ, nhóm chuyên môn; qua Hội giảng, thao giảng, dự giờ đồng nghiệp; qua tự làm ĐDDH phục vụ giảng dạy, dự thi các cấp . . .</w:t>
      </w:r>
    </w:p>
    <w:p w:rsidR="000906A1" w:rsidRPr="00792A4E" w:rsidRDefault="000906A1" w:rsidP="00951DB7">
      <w:pPr>
        <w:spacing w:after="0" w:line="340" w:lineRule="exact"/>
        <w:jc w:val="both"/>
        <w:rPr>
          <w:b/>
          <w:szCs w:val="26"/>
        </w:rPr>
      </w:pPr>
      <w:r w:rsidRPr="00792A4E">
        <w:rPr>
          <w:b/>
          <w:szCs w:val="26"/>
        </w:rPr>
        <w:t>V. Đ</w:t>
      </w:r>
      <w:r w:rsidR="00945D6C">
        <w:rPr>
          <w:b/>
          <w:szCs w:val="26"/>
        </w:rPr>
        <w:t>ánh giá và công nhận kết quả bồi dưỡng thương xuyên</w:t>
      </w:r>
    </w:p>
    <w:p w:rsidR="000906A1" w:rsidRPr="00792A4E" w:rsidRDefault="000906A1" w:rsidP="00951DB7">
      <w:pPr>
        <w:spacing w:after="0" w:line="340" w:lineRule="exact"/>
        <w:ind w:left="284"/>
        <w:jc w:val="both"/>
        <w:rPr>
          <w:szCs w:val="26"/>
        </w:rPr>
      </w:pPr>
      <w:r w:rsidRPr="00792A4E">
        <w:rPr>
          <w:b/>
          <w:szCs w:val="26"/>
        </w:rPr>
        <w:t>1</w:t>
      </w:r>
      <w:r w:rsidR="006C3886" w:rsidRPr="00792A4E">
        <w:rPr>
          <w:b/>
          <w:szCs w:val="26"/>
        </w:rPr>
        <w:t>)</w:t>
      </w:r>
      <w:r w:rsidRPr="00792A4E">
        <w:rPr>
          <w:b/>
          <w:szCs w:val="26"/>
        </w:rPr>
        <w:t xml:space="preserve"> Căn cứ đánh giá và xếp loại kết quả BDTX giáo viên</w:t>
      </w:r>
    </w:p>
    <w:p w:rsidR="00991646" w:rsidRPr="00792A4E" w:rsidRDefault="00991646" w:rsidP="00951DB7">
      <w:pPr>
        <w:spacing w:after="0" w:line="340" w:lineRule="exact"/>
        <w:ind w:left="567" w:hanging="141"/>
        <w:jc w:val="both"/>
        <w:rPr>
          <w:szCs w:val="26"/>
        </w:rPr>
      </w:pPr>
      <w:r w:rsidRPr="00792A4E">
        <w:rPr>
          <w:szCs w:val="26"/>
        </w:rPr>
        <w:t>- Căn cứ đánh giá kết quả BDTX của giáo viên là kết quả việc thực hiện kế hoạch BDTX của giáo viên đã được phê duyệt</w:t>
      </w:r>
      <w:r w:rsidR="00076692" w:rsidRPr="00792A4E">
        <w:rPr>
          <w:szCs w:val="26"/>
        </w:rPr>
        <w:t xml:space="preserve"> và kết quả đạt được của nội dung bồi dưỡng 1, nội dung bồi dưỡng 2 và các mô đun thuộc nội dung bồi dưỡng 3.</w:t>
      </w:r>
    </w:p>
    <w:p w:rsidR="00076692" w:rsidRPr="00792A4E" w:rsidRDefault="00076692" w:rsidP="00951DB7">
      <w:pPr>
        <w:spacing w:after="0" w:line="340" w:lineRule="exact"/>
        <w:ind w:left="567" w:hanging="141"/>
        <w:jc w:val="both"/>
        <w:rPr>
          <w:szCs w:val="26"/>
        </w:rPr>
      </w:pPr>
      <w:r w:rsidRPr="00792A4E">
        <w:rPr>
          <w:szCs w:val="26"/>
        </w:rPr>
        <w:t xml:space="preserve">- Xếp loại kết quả BDTX giáo viên gồm 4 loại: Loại giỏi (G), loại khá (K), loại trung bình (TB) và loại không hoàn thành kế hoạch. </w:t>
      </w:r>
    </w:p>
    <w:p w:rsidR="00076692" w:rsidRPr="00792A4E" w:rsidRDefault="00076692" w:rsidP="00951DB7">
      <w:pPr>
        <w:spacing w:after="0" w:line="340" w:lineRule="exact"/>
        <w:ind w:left="567" w:hanging="283"/>
        <w:jc w:val="both"/>
        <w:rPr>
          <w:b/>
          <w:szCs w:val="26"/>
        </w:rPr>
      </w:pPr>
      <w:r w:rsidRPr="00792A4E">
        <w:rPr>
          <w:b/>
          <w:szCs w:val="26"/>
        </w:rPr>
        <w:t>2</w:t>
      </w:r>
      <w:r w:rsidR="006C3886" w:rsidRPr="00792A4E">
        <w:rPr>
          <w:b/>
          <w:szCs w:val="26"/>
        </w:rPr>
        <w:t>)</w:t>
      </w:r>
      <w:r w:rsidRPr="00792A4E">
        <w:rPr>
          <w:b/>
          <w:szCs w:val="26"/>
        </w:rPr>
        <w:t xml:space="preserve"> Phương thức đánh giá kết quả BDTX</w:t>
      </w:r>
    </w:p>
    <w:p w:rsidR="00076692" w:rsidRPr="00792A4E" w:rsidRDefault="00076692" w:rsidP="00951DB7">
      <w:pPr>
        <w:spacing w:after="0" w:line="340" w:lineRule="exact"/>
        <w:ind w:left="567" w:hanging="141"/>
        <w:jc w:val="both"/>
        <w:rPr>
          <w:szCs w:val="26"/>
        </w:rPr>
      </w:pPr>
      <w:r w:rsidRPr="00792A4E">
        <w:rPr>
          <w:szCs w:val="26"/>
        </w:rPr>
        <w:t>- Nhà trường tổ chức đánh giá kết quả BDTX của giáo viên: Giáo viên trình bày kết quả vận dụng kiến thức BDTX của cá nhân trong quá trình dạy học, giáo dục học sinh tại tổ bộ môn thông qua các báo cáo chuyên đề. Điểm áp dụng khi sử dụng hình thức đánh giá này như sau:</w:t>
      </w:r>
    </w:p>
    <w:p w:rsidR="00076692" w:rsidRPr="00792A4E" w:rsidRDefault="00076692" w:rsidP="00951DB7">
      <w:pPr>
        <w:spacing w:after="0" w:line="340" w:lineRule="exact"/>
        <w:ind w:left="709" w:hanging="141"/>
        <w:jc w:val="both"/>
        <w:rPr>
          <w:szCs w:val="26"/>
        </w:rPr>
      </w:pPr>
      <w:r w:rsidRPr="00792A4E">
        <w:rPr>
          <w:szCs w:val="26"/>
        </w:rPr>
        <w:t>+ Tiếp thu kiến thức và kỹ năng quy định trong mục đích, nội dung Chương trình, tài liệu BDTX (5,0 điểm).</w:t>
      </w:r>
    </w:p>
    <w:p w:rsidR="00076692" w:rsidRPr="00792A4E" w:rsidRDefault="00076692" w:rsidP="00951DB7">
      <w:pPr>
        <w:spacing w:after="0" w:line="340" w:lineRule="exact"/>
        <w:ind w:left="709" w:hanging="141"/>
        <w:jc w:val="both"/>
        <w:rPr>
          <w:szCs w:val="26"/>
        </w:rPr>
      </w:pPr>
      <w:r w:rsidRPr="00792A4E">
        <w:rPr>
          <w:szCs w:val="26"/>
        </w:rPr>
        <w:t>+ Vận dụng kiến thức BDTX vào hoạt động nghề nghiệp thông qua các hoạt động dạy học và giáo dục (5,0 điểm).</w:t>
      </w:r>
    </w:p>
    <w:p w:rsidR="00076692" w:rsidRPr="00792A4E" w:rsidRDefault="00076692" w:rsidP="00951DB7">
      <w:pPr>
        <w:spacing w:after="0" w:line="340" w:lineRule="exact"/>
        <w:ind w:left="567" w:hanging="283"/>
        <w:jc w:val="both"/>
        <w:rPr>
          <w:b/>
          <w:szCs w:val="26"/>
        </w:rPr>
      </w:pPr>
      <w:r w:rsidRPr="00792A4E">
        <w:rPr>
          <w:b/>
          <w:szCs w:val="26"/>
        </w:rPr>
        <w:t>3</w:t>
      </w:r>
      <w:r w:rsidR="00C66DF5" w:rsidRPr="00792A4E">
        <w:rPr>
          <w:b/>
          <w:szCs w:val="26"/>
        </w:rPr>
        <w:t>)</w:t>
      </w:r>
      <w:r w:rsidRPr="00792A4E">
        <w:rPr>
          <w:b/>
          <w:szCs w:val="26"/>
        </w:rPr>
        <w:t xml:space="preserve"> Xếp loại kết quả BDTX</w:t>
      </w:r>
    </w:p>
    <w:p w:rsidR="00076692" w:rsidRPr="00792A4E" w:rsidRDefault="00076692" w:rsidP="00951DB7">
      <w:pPr>
        <w:spacing w:after="0" w:line="340" w:lineRule="exact"/>
        <w:ind w:left="851" w:hanging="425"/>
        <w:jc w:val="both"/>
        <w:rPr>
          <w:b/>
          <w:szCs w:val="26"/>
        </w:rPr>
      </w:pPr>
      <w:r w:rsidRPr="00792A4E">
        <w:rPr>
          <w:b/>
          <w:szCs w:val="26"/>
        </w:rPr>
        <w:t>3.1 Giáo viên được coi là hoàn thành kế hoạch BDTX nếu đã học tập đầy đủ các nội dung của kế hoạch BDTX của cá nhân, có các điểm thành phần đạt từ 5 điểm trở lên. Kết quả xếp loại BDTX như sau:</w:t>
      </w:r>
    </w:p>
    <w:p w:rsidR="00076692" w:rsidRPr="00792A4E" w:rsidRDefault="00C66DF5" w:rsidP="00951DB7">
      <w:pPr>
        <w:spacing w:after="0" w:line="340" w:lineRule="exact"/>
        <w:ind w:left="709" w:hanging="142"/>
        <w:jc w:val="both"/>
        <w:rPr>
          <w:szCs w:val="26"/>
        </w:rPr>
      </w:pPr>
      <w:r w:rsidRPr="00792A4E">
        <w:rPr>
          <w:szCs w:val="26"/>
        </w:rPr>
        <w:t>- Loại TB nếu điểm trung bình BDTX đạt từ 5 đến dưới 7 điểm, trong đó không có điểm thành phần nào dưới 5 điểm;</w:t>
      </w:r>
    </w:p>
    <w:p w:rsidR="00C66DF5" w:rsidRPr="00792A4E" w:rsidRDefault="00C66DF5" w:rsidP="00951DB7">
      <w:pPr>
        <w:spacing w:after="0" w:line="340" w:lineRule="exact"/>
        <w:ind w:left="709" w:hanging="142"/>
        <w:jc w:val="both"/>
        <w:rPr>
          <w:szCs w:val="26"/>
        </w:rPr>
      </w:pPr>
      <w:r w:rsidRPr="00792A4E">
        <w:rPr>
          <w:szCs w:val="26"/>
        </w:rPr>
        <w:t>- Loại K nếu điểm trung bình BDTX đạt từ 7 đến dưới 9 điểm, trong đó không có điểm thành phần nào dưới 6 điểm;</w:t>
      </w:r>
    </w:p>
    <w:p w:rsidR="00C66DF5" w:rsidRPr="00792A4E" w:rsidRDefault="00C66DF5" w:rsidP="00951DB7">
      <w:pPr>
        <w:spacing w:after="0" w:line="340" w:lineRule="exact"/>
        <w:ind w:left="709" w:hanging="142"/>
        <w:jc w:val="both"/>
        <w:rPr>
          <w:szCs w:val="26"/>
        </w:rPr>
      </w:pPr>
      <w:r w:rsidRPr="00792A4E">
        <w:rPr>
          <w:szCs w:val="26"/>
        </w:rPr>
        <w:t>- Loại G nếu điểm trung bình BDTX đạt từ 9 đến 10 điểm, trong đó không có điểm thành phần nào dưới 7 điểm;</w:t>
      </w:r>
    </w:p>
    <w:p w:rsidR="00C66DF5" w:rsidRPr="00792A4E" w:rsidRDefault="00C66DF5" w:rsidP="00951DB7">
      <w:pPr>
        <w:spacing w:after="0" w:line="340" w:lineRule="exact"/>
        <w:ind w:left="709" w:hanging="283"/>
        <w:jc w:val="both"/>
        <w:rPr>
          <w:b/>
          <w:szCs w:val="26"/>
        </w:rPr>
      </w:pPr>
      <w:r w:rsidRPr="00792A4E">
        <w:rPr>
          <w:b/>
          <w:szCs w:val="26"/>
        </w:rPr>
        <w:t>3.2 Các trường hợp khác được đánh giá là không hoàn thành kế hoạch BDTX của năm học.</w:t>
      </w:r>
    </w:p>
    <w:p w:rsidR="00C66DF5" w:rsidRPr="00792A4E" w:rsidRDefault="00C66DF5" w:rsidP="00951DB7">
      <w:pPr>
        <w:spacing w:after="0" w:line="340" w:lineRule="exact"/>
        <w:ind w:left="709" w:hanging="283"/>
        <w:jc w:val="both"/>
        <w:rPr>
          <w:b/>
          <w:szCs w:val="26"/>
        </w:rPr>
      </w:pPr>
      <w:r w:rsidRPr="00792A4E">
        <w:rPr>
          <w:b/>
          <w:szCs w:val="26"/>
        </w:rPr>
        <w:lastRenderedPageBreak/>
        <w:t>3.3 Kết quả đánh giá BDTX được lưu vào hồ sơ của giáo viên, là căn cứ để đánh giá, xếp loại giáo viên, xét các danh hiệu thi đua, để thực hiện chế độ, chính sách, sử dụng giáo viên.</w:t>
      </w:r>
    </w:p>
    <w:p w:rsidR="00C66DF5" w:rsidRPr="00792A4E" w:rsidRDefault="00C66DF5" w:rsidP="00951DB7">
      <w:pPr>
        <w:spacing w:after="0" w:line="340" w:lineRule="exact"/>
        <w:ind w:left="709" w:hanging="425"/>
        <w:jc w:val="both"/>
        <w:rPr>
          <w:b/>
          <w:szCs w:val="26"/>
        </w:rPr>
      </w:pPr>
      <w:r w:rsidRPr="00792A4E">
        <w:rPr>
          <w:b/>
          <w:szCs w:val="26"/>
        </w:rPr>
        <w:t>4)</w:t>
      </w:r>
      <w:r w:rsidR="006C3886" w:rsidRPr="00792A4E">
        <w:rPr>
          <w:b/>
          <w:szCs w:val="26"/>
        </w:rPr>
        <w:t xml:space="preserve"> Công nhận và cấp giấy chứng nhận kết quả BDTX</w:t>
      </w:r>
    </w:p>
    <w:p w:rsidR="006C3886" w:rsidRPr="00792A4E" w:rsidRDefault="006C3886" w:rsidP="00951DB7">
      <w:pPr>
        <w:spacing w:after="0" w:line="340" w:lineRule="exact"/>
        <w:ind w:left="709" w:hanging="283"/>
        <w:jc w:val="both"/>
        <w:rPr>
          <w:szCs w:val="26"/>
        </w:rPr>
      </w:pPr>
      <w:r w:rsidRPr="00792A4E">
        <w:rPr>
          <w:b/>
          <w:szCs w:val="26"/>
        </w:rPr>
        <w:t>4.1.</w:t>
      </w:r>
      <w:r w:rsidRPr="00792A4E">
        <w:rPr>
          <w:szCs w:val="26"/>
        </w:rPr>
        <w:t xml:space="preserve"> Nhà trường tổ chức tổng hợp</w:t>
      </w:r>
      <w:r w:rsidR="007725A4" w:rsidRPr="00792A4E">
        <w:rPr>
          <w:szCs w:val="26"/>
        </w:rPr>
        <w:t>, xếp loại kết quả BDTX của giáo viên dựa trên kết quả đánh giá các nội dung BDTX của giáo viên</w:t>
      </w:r>
    </w:p>
    <w:p w:rsidR="007725A4" w:rsidRPr="00792A4E" w:rsidRDefault="007725A4" w:rsidP="00951DB7">
      <w:pPr>
        <w:spacing w:after="0" w:line="340" w:lineRule="exact"/>
        <w:ind w:left="709" w:hanging="283"/>
        <w:jc w:val="both"/>
        <w:rPr>
          <w:szCs w:val="26"/>
        </w:rPr>
      </w:pPr>
      <w:r w:rsidRPr="00792A4E">
        <w:rPr>
          <w:b/>
          <w:szCs w:val="26"/>
        </w:rPr>
        <w:t xml:space="preserve">4.2. </w:t>
      </w:r>
      <w:r w:rsidRPr="00792A4E">
        <w:rPr>
          <w:szCs w:val="26"/>
        </w:rPr>
        <w:t>Phòng Giáo dục và Đào tạo Quận 3 cấp giấy chứng nhận kết quả BDTX đối với giáo viên mầm non, tiểu học, trung học cơ sở và đơn vị trực thuộc</w:t>
      </w:r>
      <w:r w:rsidR="00D876C6" w:rsidRPr="00792A4E">
        <w:rPr>
          <w:szCs w:val="26"/>
        </w:rPr>
        <w:t xml:space="preserve"> (không cấp giấy chứng nhận kết quả BDTX cho giáo viên không hoàn thành kế hoạch)</w:t>
      </w:r>
    </w:p>
    <w:p w:rsidR="00D876C6" w:rsidRPr="00792A4E" w:rsidRDefault="00D876C6" w:rsidP="00951DB7">
      <w:pPr>
        <w:spacing w:after="0" w:line="340" w:lineRule="exact"/>
        <w:jc w:val="both"/>
        <w:rPr>
          <w:b/>
          <w:szCs w:val="26"/>
        </w:rPr>
      </w:pPr>
      <w:r w:rsidRPr="00792A4E">
        <w:rPr>
          <w:b/>
          <w:szCs w:val="26"/>
        </w:rPr>
        <w:t>VI. T</w:t>
      </w:r>
      <w:r w:rsidR="00EF4105">
        <w:rPr>
          <w:b/>
          <w:szCs w:val="26"/>
        </w:rPr>
        <w:t>ổ chức thực hiện</w:t>
      </w:r>
    </w:p>
    <w:p w:rsidR="00437DA9" w:rsidRPr="00792A4E" w:rsidRDefault="00D876C6" w:rsidP="00951DB7">
      <w:pPr>
        <w:spacing w:after="0" w:line="340" w:lineRule="exact"/>
        <w:ind w:left="284"/>
        <w:jc w:val="both"/>
        <w:rPr>
          <w:b/>
          <w:szCs w:val="26"/>
        </w:rPr>
      </w:pPr>
      <w:r w:rsidRPr="00792A4E">
        <w:rPr>
          <w:b/>
          <w:szCs w:val="26"/>
        </w:rPr>
        <w:t>1) Trách nhiệm của Hiệu trưởng</w:t>
      </w:r>
    </w:p>
    <w:p w:rsidR="00D876C6" w:rsidRPr="00792A4E" w:rsidRDefault="00D876C6" w:rsidP="00951DB7">
      <w:pPr>
        <w:spacing w:after="0" w:line="340" w:lineRule="exact"/>
        <w:ind w:left="567" w:hanging="141"/>
        <w:jc w:val="both"/>
        <w:rPr>
          <w:szCs w:val="26"/>
        </w:rPr>
      </w:pPr>
      <w:r w:rsidRPr="00792A4E">
        <w:rPr>
          <w:szCs w:val="26"/>
        </w:rPr>
        <w:t>- Xây dựng kế hoạch BDTX của đơn vị trình lãnh đạo Phòng GD&amp;ĐT phê duyệt.</w:t>
      </w:r>
    </w:p>
    <w:p w:rsidR="00D876C6" w:rsidRPr="00792A4E" w:rsidRDefault="00D876C6" w:rsidP="00951DB7">
      <w:pPr>
        <w:spacing w:after="0" w:line="340" w:lineRule="exact"/>
        <w:ind w:left="567" w:hanging="141"/>
        <w:jc w:val="both"/>
        <w:rPr>
          <w:szCs w:val="26"/>
        </w:rPr>
      </w:pPr>
      <w:r w:rsidRPr="00792A4E">
        <w:rPr>
          <w:szCs w:val="26"/>
        </w:rPr>
        <w:t>- Phê duyệt kế hoạch BDTX của giáo viên</w:t>
      </w:r>
    </w:p>
    <w:p w:rsidR="00D876C6" w:rsidRPr="00792A4E" w:rsidRDefault="00D876C6" w:rsidP="00951DB7">
      <w:pPr>
        <w:spacing w:after="0" w:line="340" w:lineRule="exact"/>
        <w:ind w:left="567" w:hanging="141"/>
        <w:jc w:val="both"/>
        <w:rPr>
          <w:szCs w:val="26"/>
        </w:rPr>
      </w:pPr>
      <w:r w:rsidRPr="00792A4E">
        <w:rPr>
          <w:szCs w:val="26"/>
        </w:rPr>
        <w:t>- Quản lý, chỉ đạo, kiểm tra công tác BDTX của giáo viên.</w:t>
      </w:r>
    </w:p>
    <w:p w:rsidR="00D876C6" w:rsidRPr="00792A4E" w:rsidRDefault="00D876C6" w:rsidP="00951DB7">
      <w:pPr>
        <w:spacing w:after="0" w:line="340" w:lineRule="exact"/>
        <w:ind w:left="567" w:hanging="141"/>
        <w:jc w:val="both"/>
        <w:rPr>
          <w:szCs w:val="26"/>
        </w:rPr>
      </w:pPr>
      <w:r w:rsidRPr="00792A4E">
        <w:rPr>
          <w:szCs w:val="26"/>
        </w:rPr>
        <w:t>- Tổ chức đánh giá, xếp loại giáo viên, tổng hợp trình lãnh đạo Phòng GD&amp;ĐT cấp giấy chứng nhận.</w:t>
      </w:r>
    </w:p>
    <w:p w:rsidR="00D876C6" w:rsidRPr="00792A4E" w:rsidRDefault="00D876C6" w:rsidP="00951DB7">
      <w:pPr>
        <w:spacing w:after="0" w:line="340" w:lineRule="exact"/>
        <w:ind w:left="567" w:hanging="283"/>
        <w:jc w:val="both"/>
        <w:rPr>
          <w:szCs w:val="26"/>
        </w:rPr>
      </w:pPr>
      <w:r w:rsidRPr="00792A4E">
        <w:rPr>
          <w:b/>
          <w:szCs w:val="26"/>
        </w:rPr>
        <w:t>2) Trách nhiệm của Phó Hiệu trưởng:</w:t>
      </w:r>
      <w:r w:rsidRPr="00792A4E">
        <w:rPr>
          <w:szCs w:val="26"/>
        </w:rPr>
        <w:t xml:space="preserve"> Cùng với Hiệu trưởng:</w:t>
      </w:r>
    </w:p>
    <w:p w:rsidR="00D876C6" w:rsidRPr="00792A4E" w:rsidRDefault="00D876C6" w:rsidP="00951DB7">
      <w:pPr>
        <w:spacing w:after="0" w:line="340" w:lineRule="exact"/>
        <w:ind w:left="567" w:hanging="141"/>
        <w:jc w:val="both"/>
        <w:rPr>
          <w:szCs w:val="26"/>
        </w:rPr>
      </w:pPr>
      <w:r w:rsidRPr="00792A4E">
        <w:rPr>
          <w:szCs w:val="26"/>
        </w:rPr>
        <w:t>- Quản lý, chỉ đạo giáo viên thực hiện tốt công tác giảng dạy</w:t>
      </w:r>
    </w:p>
    <w:p w:rsidR="00D876C6" w:rsidRPr="00792A4E" w:rsidRDefault="00D876C6" w:rsidP="00951DB7">
      <w:pPr>
        <w:spacing w:after="0" w:line="340" w:lineRule="exact"/>
        <w:ind w:left="567" w:hanging="141"/>
        <w:jc w:val="both"/>
        <w:rPr>
          <w:szCs w:val="26"/>
        </w:rPr>
      </w:pPr>
      <w:r w:rsidRPr="00792A4E">
        <w:rPr>
          <w:szCs w:val="26"/>
        </w:rPr>
        <w:t>- Quản lý, chỉ đạo, kiểm tra công tác BDTX của giáo viên.</w:t>
      </w:r>
    </w:p>
    <w:p w:rsidR="00D876C6" w:rsidRPr="00792A4E" w:rsidRDefault="00D876C6" w:rsidP="00951DB7">
      <w:pPr>
        <w:spacing w:after="0" w:line="340" w:lineRule="exact"/>
        <w:ind w:left="567" w:hanging="141"/>
        <w:jc w:val="both"/>
        <w:rPr>
          <w:szCs w:val="26"/>
        </w:rPr>
      </w:pPr>
      <w:r w:rsidRPr="00792A4E">
        <w:rPr>
          <w:szCs w:val="26"/>
        </w:rPr>
        <w:t>- Tham gia đánh giá, xếp loại công tác BDTX của giáo viên.</w:t>
      </w:r>
    </w:p>
    <w:p w:rsidR="00D876C6" w:rsidRPr="00792A4E" w:rsidRDefault="00D876C6" w:rsidP="00951DB7">
      <w:pPr>
        <w:spacing w:after="0" w:line="340" w:lineRule="exact"/>
        <w:ind w:left="567" w:hanging="283"/>
        <w:jc w:val="both"/>
        <w:rPr>
          <w:b/>
          <w:szCs w:val="26"/>
        </w:rPr>
      </w:pPr>
      <w:r w:rsidRPr="00792A4E">
        <w:rPr>
          <w:b/>
          <w:szCs w:val="26"/>
        </w:rPr>
        <w:t>3) Trách nhiệm của Tổ trưởng chuyên môn</w:t>
      </w:r>
    </w:p>
    <w:p w:rsidR="00D876C6" w:rsidRPr="00792A4E" w:rsidRDefault="00D876C6" w:rsidP="00951DB7">
      <w:pPr>
        <w:spacing w:after="0" w:line="340" w:lineRule="exact"/>
        <w:ind w:left="567" w:hanging="141"/>
        <w:jc w:val="both"/>
        <w:rPr>
          <w:szCs w:val="26"/>
        </w:rPr>
      </w:pPr>
      <w:r w:rsidRPr="00792A4E">
        <w:rPr>
          <w:szCs w:val="26"/>
        </w:rPr>
        <w:t>- Quản lý, chỉ đạo giáo viên thực hiện tốt công tác tự học, tự nghiên cứu và giảng dạy.</w:t>
      </w:r>
    </w:p>
    <w:p w:rsidR="00D876C6" w:rsidRPr="00792A4E" w:rsidRDefault="00D876C6" w:rsidP="00951DB7">
      <w:pPr>
        <w:spacing w:after="0" w:line="340" w:lineRule="exact"/>
        <w:ind w:left="567" w:hanging="141"/>
        <w:jc w:val="both"/>
        <w:rPr>
          <w:szCs w:val="26"/>
        </w:rPr>
      </w:pPr>
      <w:r w:rsidRPr="00792A4E">
        <w:rPr>
          <w:szCs w:val="26"/>
        </w:rPr>
        <w:t>- Quản lý, chỉ đạo, kiểm tra công tác BDTX của giáo viên trong tổ.</w:t>
      </w:r>
    </w:p>
    <w:p w:rsidR="00D876C6" w:rsidRPr="00792A4E" w:rsidRDefault="00D876C6" w:rsidP="00951DB7">
      <w:pPr>
        <w:spacing w:after="0" w:line="340" w:lineRule="exact"/>
        <w:ind w:left="567" w:hanging="141"/>
        <w:jc w:val="both"/>
        <w:rPr>
          <w:szCs w:val="26"/>
        </w:rPr>
      </w:pPr>
      <w:r w:rsidRPr="00792A4E">
        <w:rPr>
          <w:szCs w:val="26"/>
        </w:rPr>
        <w:t xml:space="preserve">- </w:t>
      </w:r>
      <w:r w:rsidRPr="00792A4E">
        <w:rPr>
          <w:spacing w:val="-18"/>
          <w:szCs w:val="26"/>
        </w:rPr>
        <w:t>Hướng dẫn giáo viên xây dựng và thực hiện kế hoạch bồi dưỡng theo hướng dẫn của nhà trường</w:t>
      </w:r>
      <w:r w:rsidRPr="00792A4E">
        <w:rPr>
          <w:szCs w:val="26"/>
        </w:rPr>
        <w:t>.</w:t>
      </w:r>
    </w:p>
    <w:p w:rsidR="00D876C6" w:rsidRPr="00792A4E" w:rsidRDefault="00EF4105" w:rsidP="00951DB7">
      <w:pPr>
        <w:spacing w:after="0" w:line="340" w:lineRule="exact"/>
        <w:ind w:left="567" w:hanging="141"/>
        <w:jc w:val="both"/>
        <w:rPr>
          <w:szCs w:val="26"/>
        </w:rPr>
      </w:pPr>
      <w:r>
        <w:rPr>
          <w:szCs w:val="26"/>
        </w:rPr>
        <w:t>- H</w:t>
      </w:r>
      <w:r w:rsidR="00D876C6" w:rsidRPr="00792A4E">
        <w:rPr>
          <w:szCs w:val="26"/>
        </w:rPr>
        <w:t>àng tháng theo dõi, kiểm tra đánh giá việc bồi dưỡng giáo viên,</w:t>
      </w:r>
      <w:r w:rsidR="00E549FD" w:rsidRPr="00792A4E">
        <w:rPr>
          <w:szCs w:val="26"/>
        </w:rPr>
        <w:t xml:space="preserve"> cùng Ban Giám hiệu nhà trường tổ chức bồi dưỡng tập trung trong các buổi sinh hoạt chuyên môn, báo cáo kết quả về Ban giám hiệu theo lịch hoạt động hàng tháng của nhà trường.</w:t>
      </w:r>
    </w:p>
    <w:p w:rsidR="00E549FD" w:rsidRPr="00792A4E" w:rsidRDefault="00623FDF" w:rsidP="00951DB7">
      <w:pPr>
        <w:spacing w:after="0" w:line="340" w:lineRule="exact"/>
        <w:ind w:left="567" w:hanging="283"/>
        <w:jc w:val="both"/>
        <w:rPr>
          <w:b/>
          <w:szCs w:val="26"/>
        </w:rPr>
      </w:pPr>
      <w:r w:rsidRPr="00792A4E">
        <w:rPr>
          <w:b/>
          <w:szCs w:val="26"/>
        </w:rPr>
        <w:t>4) Trách nhiệm của Công đoàn</w:t>
      </w:r>
    </w:p>
    <w:p w:rsidR="00623FDF" w:rsidRPr="00792A4E" w:rsidRDefault="00623FDF" w:rsidP="00951DB7">
      <w:pPr>
        <w:spacing w:after="0" w:line="340" w:lineRule="exact"/>
        <w:ind w:left="567" w:hanging="141"/>
        <w:jc w:val="both"/>
        <w:rPr>
          <w:szCs w:val="26"/>
        </w:rPr>
      </w:pPr>
      <w:r w:rsidRPr="00792A4E">
        <w:rPr>
          <w:szCs w:val="26"/>
        </w:rPr>
        <w:t>- Phối hợp với nhà trường tổ chức vận động công đoàn viên tham gia tốt kế hoạch BDTX của cá nhân</w:t>
      </w:r>
    </w:p>
    <w:p w:rsidR="00623FDF" w:rsidRPr="00792A4E" w:rsidRDefault="00623FDF" w:rsidP="00951DB7">
      <w:pPr>
        <w:spacing w:after="0" w:line="340" w:lineRule="exact"/>
        <w:ind w:left="567" w:hanging="283"/>
        <w:jc w:val="both"/>
        <w:rPr>
          <w:b/>
          <w:szCs w:val="26"/>
        </w:rPr>
      </w:pPr>
      <w:r w:rsidRPr="00792A4E">
        <w:rPr>
          <w:b/>
          <w:szCs w:val="26"/>
        </w:rPr>
        <w:t>5) Trách nhiệm của giáo viên</w:t>
      </w:r>
    </w:p>
    <w:p w:rsidR="00D876C6" w:rsidRPr="00792A4E" w:rsidRDefault="00623FDF" w:rsidP="00951DB7">
      <w:pPr>
        <w:spacing w:after="0" w:line="340" w:lineRule="exact"/>
        <w:ind w:left="567" w:hanging="141"/>
        <w:jc w:val="both"/>
        <w:rPr>
          <w:szCs w:val="26"/>
        </w:rPr>
      </w:pPr>
      <w:r w:rsidRPr="00792A4E">
        <w:rPr>
          <w:szCs w:val="26"/>
        </w:rPr>
        <w:t>- Tích cực tham gia chương trình bồi dưỡng thường xuyên do các cấp quy định nhằm phát triển năng lực tự học, tự bồi dưỡng của bản thân; năng lực tự đánh giá hiệu quả BDTX; năng lực quản lý hoạt động tự học, tự bồi dưỡng của cá nhân.</w:t>
      </w:r>
    </w:p>
    <w:p w:rsidR="00623FDF" w:rsidRPr="00792A4E" w:rsidRDefault="00623FDF" w:rsidP="00951DB7">
      <w:pPr>
        <w:spacing w:after="0" w:line="340" w:lineRule="exact"/>
        <w:ind w:left="567" w:hanging="141"/>
        <w:jc w:val="both"/>
        <w:rPr>
          <w:szCs w:val="26"/>
        </w:rPr>
      </w:pPr>
      <w:r w:rsidRPr="00792A4E">
        <w:rPr>
          <w:szCs w:val="26"/>
        </w:rPr>
        <w:t>- Xây dựng và hoàn thành kế hoạch BDTX của cá nhân đã được phê duyệt; nghiêm chỉnh thực hiện các quy định về BDTX của các cơ quan quản lý giáo dục, của cơ sở giáo dục thực hiện nhiệm vụ BDTX, của nhà trường.</w:t>
      </w:r>
    </w:p>
    <w:p w:rsidR="00623FDF" w:rsidRPr="00792A4E" w:rsidRDefault="00623FDF" w:rsidP="00951DB7">
      <w:pPr>
        <w:spacing w:after="0" w:line="340" w:lineRule="exact"/>
        <w:ind w:left="567" w:hanging="141"/>
        <w:jc w:val="both"/>
        <w:rPr>
          <w:szCs w:val="26"/>
        </w:rPr>
      </w:pPr>
      <w:r w:rsidRPr="00792A4E">
        <w:rPr>
          <w:szCs w:val="26"/>
        </w:rPr>
        <w:t>- Báo cáo Tổ bộ môn, Lãnh đạo nhà trường kết quả thực hiện kế hoạch BDTX của cá nhân và việc vận dụng những kiến thức, kỹ năng đã học tập BDTX vào quá trình thực hiện nhiệm vụ</w:t>
      </w:r>
      <w:r w:rsidR="00951DB7" w:rsidRPr="00792A4E">
        <w:rPr>
          <w:szCs w:val="26"/>
        </w:rPr>
        <w:t>.</w:t>
      </w:r>
    </w:p>
    <w:p w:rsidR="00951DB7" w:rsidRPr="00792A4E" w:rsidRDefault="00951DB7" w:rsidP="00951DB7">
      <w:pPr>
        <w:spacing w:after="0" w:line="340" w:lineRule="exact"/>
        <w:ind w:firstLine="284"/>
        <w:jc w:val="both"/>
        <w:rPr>
          <w:szCs w:val="26"/>
        </w:rPr>
      </w:pPr>
      <w:r w:rsidRPr="00792A4E">
        <w:rPr>
          <w:szCs w:val="26"/>
        </w:rPr>
        <w:lastRenderedPageBreak/>
        <w:t>Trên đây là kế hoạch bồi dưỡng thường xuyên giáo viên trường THCS Phan Sào Nam năm học 201</w:t>
      </w:r>
      <w:r w:rsidR="00A05C18">
        <w:rPr>
          <w:szCs w:val="26"/>
        </w:rPr>
        <w:t>6</w:t>
      </w:r>
      <w:r w:rsidRPr="00792A4E">
        <w:rPr>
          <w:szCs w:val="26"/>
        </w:rPr>
        <w:t>-201</w:t>
      </w:r>
      <w:r w:rsidR="00A05C18">
        <w:rPr>
          <w:szCs w:val="26"/>
        </w:rPr>
        <w:t>7</w:t>
      </w:r>
      <w:r w:rsidRPr="00792A4E">
        <w:rPr>
          <w:szCs w:val="26"/>
        </w:rPr>
        <w:t>. Trong quá trình tổ chức thực hiện, nếu có những vấn đề phát sinh, yêu cầu giáo viên, các tổ chuyên môn báo cáo Ban Giám Hiệu để được giải đáp và kịp thời điều chỉnh, tổ chức thực hiện đạt kết quả theo đúng tiến độ kế hoạch đề ra./.</w:t>
      </w:r>
    </w:p>
    <w:p w:rsidR="004D6E37" w:rsidRPr="00792A4E" w:rsidRDefault="004D6E37" w:rsidP="004D6E37">
      <w:pPr>
        <w:pStyle w:val="ListParagraph"/>
        <w:spacing w:after="0" w:line="360" w:lineRule="exact"/>
        <w:ind w:left="142"/>
        <w:rPr>
          <w:szCs w:val="26"/>
        </w:rPr>
      </w:pPr>
    </w:p>
    <w:p w:rsidR="003F7D8F" w:rsidRDefault="000A776B" w:rsidP="003F7D8F">
      <w:pPr>
        <w:pStyle w:val="ListParagraph"/>
        <w:tabs>
          <w:tab w:val="center" w:pos="7797"/>
        </w:tabs>
        <w:spacing w:after="0" w:line="360" w:lineRule="exact"/>
        <w:ind w:left="0"/>
        <w:rPr>
          <w:b/>
          <w:szCs w:val="26"/>
        </w:rPr>
      </w:pPr>
      <w:r>
        <w:rPr>
          <w:noProof/>
          <w:szCs w:val="26"/>
        </w:rPr>
        <w:pict>
          <v:rect id="_x0000_s1028" style="position:absolute;margin-left:-1.95pt;margin-top:9.9pt;width:230.25pt;height:106.65pt;z-index:251658752" stroked="f">
            <v:textbox>
              <w:txbxContent>
                <w:p w:rsidR="003F7D8F" w:rsidRPr="003F7D8F" w:rsidRDefault="003F7D8F" w:rsidP="003F7D8F">
                  <w:pPr>
                    <w:spacing w:after="0" w:line="320" w:lineRule="exact"/>
                    <w:rPr>
                      <w:sz w:val="20"/>
                      <w:szCs w:val="20"/>
                    </w:rPr>
                  </w:pPr>
                  <w:r w:rsidRPr="003F7D8F">
                    <w:rPr>
                      <w:b/>
                      <w:sz w:val="20"/>
                      <w:szCs w:val="20"/>
                    </w:rPr>
                    <w:t>Nơi nhận:</w:t>
                  </w:r>
                </w:p>
                <w:p w:rsidR="003F7D8F" w:rsidRPr="003F7D8F" w:rsidRDefault="003F7D8F" w:rsidP="003F7D8F">
                  <w:pPr>
                    <w:spacing w:after="0" w:line="320" w:lineRule="exact"/>
                    <w:rPr>
                      <w:sz w:val="20"/>
                      <w:szCs w:val="20"/>
                    </w:rPr>
                  </w:pPr>
                  <w:r w:rsidRPr="003F7D8F">
                    <w:rPr>
                      <w:sz w:val="20"/>
                      <w:szCs w:val="20"/>
                    </w:rPr>
                    <w:t>- Phòng GD</w:t>
                  </w:r>
                  <w:r w:rsidR="00E46CDD">
                    <w:rPr>
                      <w:sz w:val="20"/>
                      <w:szCs w:val="20"/>
                    </w:rPr>
                    <w:t>&amp;</w:t>
                  </w:r>
                  <w:r w:rsidRPr="003F7D8F">
                    <w:rPr>
                      <w:sz w:val="20"/>
                      <w:szCs w:val="20"/>
                    </w:rPr>
                    <w:t>ĐT Q</w:t>
                  </w:r>
                  <w:r w:rsidR="00E46CDD">
                    <w:rPr>
                      <w:sz w:val="20"/>
                      <w:szCs w:val="20"/>
                    </w:rPr>
                    <w:t>.</w:t>
                  </w:r>
                  <w:r w:rsidRPr="003F7D8F">
                    <w:rPr>
                      <w:sz w:val="20"/>
                      <w:szCs w:val="20"/>
                    </w:rPr>
                    <w:t>3</w:t>
                  </w:r>
                  <w:r w:rsidR="00E46CDD">
                    <w:rPr>
                      <w:sz w:val="20"/>
                      <w:szCs w:val="20"/>
                    </w:rPr>
                    <w:t xml:space="preserve"> </w:t>
                  </w:r>
                  <w:r w:rsidRPr="003F7D8F">
                    <w:rPr>
                      <w:sz w:val="20"/>
                      <w:szCs w:val="20"/>
                    </w:rPr>
                    <w:t xml:space="preserve">(để </w:t>
                  </w:r>
                  <w:r w:rsidR="00E46CDD">
                    <w:rPr>
                      <w:sz w:val="20"/>
                      <w:szCs w:val="20"/>
                    </w:rPr>
                    <w:t>phê duyệt</w:t>
                  </w:r>
                  <w:r w:rsidRPr="003F7D8F">
                    <w:rPr>
                      <w:sz w:val="20"/>
                      <w:szCs w:val="20"/>
                    </w:rPr>
                    <w:t>)</w:t>
                  </w:r>
                </w:p>
                <w:p w:rsidR="003F7D8F" w:rsidRPr="003F7D8F" w:rsidRDefault="003F7D8F" w:rsidP="003F7D8F">
                  <w:pPr>
                    <w:spacing w:after="0" w:line="320" w:lineRule="exact"/>
                    <w:rPr>
                      <w:sz w:val="20"/>
                      <w:szCs w:val="20"/>
                    </w:rPr>
                  </w:pPr>
                  <w:r w:rsidRPr="003F7D8F">
                    <w:rPr>
                      <w:sz w:val="20"/>
                      <w:szCs w:val="20"/>
                    </w:rPr>
                    <w:t xml:space="preserve">- </w:t>
                  </w:r>
                  <w:r w:rsidR="00E46CDD">
                    <w:rPr>
                      <w:sz w:val="20"/>
                      <w:szCs w:val="20"/>
                    </w:rPr>
                    <w:t xml:space="preserve">HT, PHT </w:t>
                  </w:r>
                  <w:r w:rsidRPr="003F7D8F">
                    <w:rPr>
                      <w:sz w:val="20"/>
                      <w:szCs w:val="20"/>
                    </w:rPr>
                    <w:t xml:space="preserve">(để </w:t>
                  </w:r>
                  <w:r w:rsidR="00E46CDD">
                    <w:rPr>
                      <w:sz w:val="20"/>
                      <w:szCs w:val="20"/>
                    </w:rPr>
                    <w:t xml:space="preserve">triển khai </w:t>
                  </w:r>
                  <w:r w:rsidRPr="003F7D8F">
                    <w:rPr>
                      <w:sz w:val="20"/>
                      <w:szCs w:val="20"/>
                    </w:rPr>
                    <w:t>thực hiện)</w:t>
                  </w:r>
                </w:p>
                <w:p w:rsidR="003F7D8F" w:rsidRDefault="003F7D8F" w:rsidP="003F7D8F">
                  <w:pPr>
                    <w:spacing w:after="0" w:line="320" w:lineRule="exact"/>
                    <w:rPr>
                      <w:sz w:val="20"/>
                      <w:szCs w:val="20"/>
                    </w:rPr>
                  </w:pPr>
                  <w:r w:rsidRPr="003F7D8F">
                    <w:rPr>
                      <w:sz w:val="20"/>
                      <w:szCs w:val="20"/>
                    </w:rPr>
                    <w:t>-</w:t>
                  </w:r>
                  <w:r w:rsidR="00E46CDD">
                    <w:rPr>
                      <w:sz w:val="20"/>
                      <w:szCs w:val="20"/>
                    </w:rPr>
                    <w:t xml:space="preserve"> CĐCS trường THCS (để phối hợp)</w:t>
                  </w:r>
                </w:p>
                <w:p w:rsidR="00E46CDD" w:rsidRPr="003F7D8F" w:rsidRDefault="00E46CDD" w:rsidP="003F7D8F">
                  <w:pPr>
                    <w:spacing w:after="0" w:line="320" w:lineRule="exact"/>
                    <w:rPr>
                      <w:sz w:val="20"/>
                      <w:szCs w:val="20"/>
                    </w:rPr>
                  </w:pPr>
                  <w:r>
                    <w:rPr>
                      <w:sz w:val="20"/>
                      <w:szCs w:val="20"/>
                    </w:rPr>
                    <w:t>- Các tổ CM (để thực hiện)</w:t>
                  </w:r>
                </w:p>
                <w:p w:rsidR="003F7D8F" w:rsidRPr="003F7D8F" w:rsidRDefault="003F7D8F" w:rsidP="003F7D8F">
                  <w:pPr>
                    <w:spacing w:after="0" w:line="320" w:lineRule="exact"/>
                    <w:rPr>
                      <w:sz w:val="20"/>
                      <w:szCs w:val="20"/>
                    </w:rPr>
                  </w:pPr>
                  <w:r w:rsidRPr="003F7D8F">
                    <w:rPr>
                      <w:sz w:val="20"/>
                      <w:szCs w:val="20"/>
                    </w:rPr>
                    <w:t>- Lưu VT</w:t>
                  </w:r>
                  <w:r w:rsidR="00E46CDD">
                    <w:rPr>
                      <w:sz w:val="20"/>
                      <w:szCs w:val="20"/>
                    </w:rPr>
                    <w:t>.</w:t>
                  </w:r>
                </w:p>
              </w:txbxContent>
            </v:textbox>
          </v:rect>
        </w:pict>
      </w:r>
      <w:r w:rsidR="003F7D8F" w:rsidRPr="00792A4E">
        <w:rPr>
          <w:szCs w:val="26"/>
        </w:rPr>
        <w:tab/>
      </w:r>
      <w:r w:rsidR="003F7D8F" w:rsidRPr="00792A4E">
        <w:rPr>
          <w:b/>
          <w:szCs w:val="26"/>
        </w:rPr>
        <w:t>HIỆU TRƯỞNG</w:t>
      </w:r>
    </w:p>
    <w:p w:rsidR="001641D9" w:rsidRPr="00792A4E" w:rsidRDefault="001641D9" w:rsidP="003F7D8F">
      <w:pPr>
        <w:pStyle w:val="ListParagraph"/>
        <w:tabs>
          <w:tab w:val="center" w:pos="7797"/>
        </w:tabs>
        <w:spacing w:after="0" w:line="360" w:lineRule="exact"/>
        <w:ind w:left="0"/>
        <w:rPr>
          <w:b/>
          <w:szCs w:val="26"/>
        </w:rPr>
      </w:pPr>
    </w:p>
    <w:p w:rsidR="00951DB7" w:rsidRPr="00792A4E" w:rsidRDefault="00951DB7" w:rsidP="003F7D8F">
      <w:pPr>
        <w:pStyle w:val="ListParagraph"/>
        <w:tabs>
          <w:tab w:val="center" w:pos="7797"/>
        </w:tabs>
        <w:spacing w:after="0" w:line="360" w:lineRule="exact"/>
        <w:ind w:left="0"/>
        <w:rPr>
          <w:b/>
          <w:szCs w:val="26"/>
        </w:rPr>
      </w:pPr>
    </w:p>
    <w:p w:rsidR="00951DB7" w:rsidRPr="00792A4E" w:rsidRDefault="00951DB7" w:rsidP="003F7D8F">
      <w:pPr>
        <w:pStyle w:val="ListParagraph"/>
        <w:tabs>
          <w:tab w:val="center" w:pos="7797"/>
        </w:tabs>
        <w:spacing w:after="0" w:line="360" w:lineRule="exact"/>
        <w:ind w:left="0"/>
        <w:rPr>
          <w:b/>
          <w:szCs w:val="26"/>
        </w:rPr>
      </w:pPr>
    </w:p>
    <w:p w:rsidR="00951DB7" w:rsidRPr="001641D9" w:rsidRDefault="00951DB7" w:rsidP="003F7D8F">
      <w:pPr>
        <w:pStyle w:val="ListParagraph"/>
        <w:tabs>
          <w:tab w:val="center" w:pos="7797"/>
        </w:tabs>
        <w:spacing w:after="0" w:line="360" w:lineRule="exact"/>
        <w:ind w:left="0"/>
        <w:rPr>
          <w:b/>
          <w:i/>
          <w:szCs w:val="26"/>
        </w:rPr>
      </w:pPr>
      <w:r w:rsidRPr="00792A4E">
        <w:rPr>
          <w:b/>
          <w:szCs w:val="26"/>
        </w:rPr>
        <w:tab/>
      </w:r>
      <w:r w:rsidR="001641D9" w:rsidRPr="001641D9">
        <w:rPr>
          <w:b/>
          <w:i/>
          <w:szCs w:val="26"/>
        </w:rPr>
        <w:t>(Đã ký)</w:t>
      </w:r>
    </w:p>
    <w:p w:rsidR="00951DB7" w:rsidRPr="00792A4E" w:rsidRDefault="00951DB7" w:rsidP="003F7D8F">
      <w:pPr>
        <w:pStyle w:val="ListParagraph"/>
        <w:tabs>
          <w:tab w:val="center" w:pos="7797"/>
        </w:tabs>
        <w:spacing w:after="0" w:line="360" w:lineRule="exact"/>
        <w:ind w:left="0"/>
        <w:rPr>
          <w:b/>
          <w:szCs w:val="26"/>
        </w:rPr>
      </w:pPr>
      <w:r w:rsidRPr="00792A4E">
        <w:rPr>
          <w:b/>
          <w:szCs w:val="26"/>
        </w:rPr>
        <w:tab/>
      </w:r>
    </w:p>
    <w:p w:rsidR="00951DB7" w:rsidRPr="003F7D8F" w:rsidRDefault="00951DB7" w:rsidP="003F7D8F">
      <w:pPr>
        <w:pStyle w:val="ListParagraph"/>
        <w:tabs>
          <w:tab w:val="center" w:pos="7797"/>
        </w:tabs>
        <w:spacing w:after="0" w:line="360" w:lineRule="exact"/>
        <w:ind w:left="0"/>
        <w:rPr>
          <w:b/>
          <w:sz w:val="24"/>
          <w:szCs w:val="24"/>
        </w:rPr>
      </w:pPr>
      <w:r w:rsidRPr="00792A4E">
        <w:rPr>
          <w:b/>
          <w:szCs w:val="26"/>
        </w:rPr>
        <w:tab/>
        <w:t>Trần Thị Hồng Hà</w:t>
      </w:r>
    </w:p>
    <w:sectPr w:rsidR="00951DB7" w:rsidRPr="003F7D8F" w:rsidSect="00EF410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6C9"/>
    <w:multiLevelType w:val="hybridMultilevel"/>
    <w:tmpl w:val="3294E186"/>
    <w:lvl w:ilvl="0" w:tplc="6FBCD9CE">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7B53A84"/>
    <w:multiLevelType w:val="hybridMultilevel"/>
    <w:tmpl w:val="F32C6CBA"/>
    <w:lvl w:ilvl="0" w:tplc="3F0C15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jEhCp1C0us1A6ow7SEcJfakRFPg=" w:salt="xKxKhU7zRJAhdpn4qlc2/Q=="/>
  <w:defaultTabStop w:val="720"/>
  <w:characterSpacingControl w:val="doNotCompress"/>
  <w:compat>
    <w:compatSetting w:name="compatibilityMode" w:uri="http://schemas.microsoft.com/office/word" w:val="12"/>
  </w:compat>
  <w:rsids>
    <w:rsidRoot w:val="00A83C68"/>
    <w:rsid w:val="00061CD8"/>
    <w:rsid w:val="00076692"/>
    <w:rsid w:val="000906A1"/>
    <w:rsid w:val="00095F1D"/>
    <w:rsid w:val="0009722C"/>
    <w:rsid w:val="000A776B"/>
    <w:rsid w:val="00144F6A"/>
    <w:rsid w:val="001641D9"/>
    <w:rsid w:val="0019185F"/>
    <w:rsid w:val="001C39F8"/>
    <w:rsid w:val="001D167D"/>
    <w:rsid w:val="001E2F76"/>
    <w:rsid w:val="00265E0D"/>
    <w:rsid w:val="002A00A6"/>
    <w:rsid w:val="002F0ABC"/>
    <w:rsid w:val="003B57B4"/>
    <w:rsid w:val="003F7D8F"/>
    <w:rsid w:val="00405A9D"/>
    <w:rsid w:val="00437DA9"/>
    <w:rsid w:val="004D3BFF"/>
    <w:rsid w:val="004D6E37"/>
    <w:rsid w:val="0060061E"/>
    <w:rsid w:val="00610FC1"/>
    <w:rsid w:val="00623FDF"/>
    <w:rsid w:val="006C3886"/>
    <w:rsid w:val="006F26F6"/>
    <w:rsid w:val="006F403E"/>
    <w:rsid w:val="00766540"/>
    <w:rsid w:val="007725A4"/>
    <w:rsid w:val="00792A4E"/>
    <w:rsid w:val="00807CEF"/>
    <w:rsid w:val="00906447"/>
    <w:rsid w:val="00945D6C"/>
    <w:rsid w:val="00951DB7"/>
    <w:rsid w:val="00991646"/>
    <w:rsid w:val="00994829"/>
    <w:rsid w:val="009F6438"/>
    <w:rsid w:val="00A05C18"/>
    <w:rsid w:val="00A539EC"/>
    <w:rsid w:val="00A83C68"/>
    <w:rsid w:val="00A958BD"/>
    <w:rsid w:val="00AD55E3"/>
    <w:rsid w:val="00B32B46"/>
    <w:rsid w:val="00B45B88"/>
    <w:rsid w:val="00B71BA4"/>
    <w:rsid w:val="00BE0767"/>
    <w:rsid w:val="00C66DF5"/>
    <w:rsid w:val="00C84DCE"/>
    <w:rsid w:val="00D876C6"/>
    <w:rsid w:val="00E104B0"/>
    <w:rsid w:val="00E2492F"/>
    <w:rsid w:val="00E36E9C"/>
    <w:rsid w:val="00E46CDD"/>
    <w:rsid w:val="00E549FD"/>
    <w:rsid w:val="00ED63B0"/>
    <w:rsid w:val="00ED785E"/>
    <w:rsid w:val="00EF4105"/>
    <w:rsid w:val="00F06446"/>
    <w:rsid w:val="00F257B8"/>
    <w:rsid w:val="00F2643A"/>
    <w:rsid w:val="00F37E53"/>
    <w:rsid w:val="00F5251A"/>
    <w:rsid w:val="00F633B5"/>
    <w:rsid w:val="00FC1B57"/>
    <w:rsid w:val="00FC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2670-4B68-40AF-BA5A-EB00559D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HaiPSN</dc:creator>
  <cp:lastModifiedBy>User</cp:lastModifiedBy>
  <cp:revision>57</cp:revision>
  <cp:lastPrinted>2016-09-16T09:53:00Z</cp:lastPrinted>
  <dcterms:created xsi:type="dcterms:W3CDTF">2015-04-17T00:38:00Z</dcterms:created>
  <dcterms:modified xsi:type="dcterms:W3CDTF">2016-09-20T02:09:00Z</dcterms:modified>
</cp:coreProperties>
</file>